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0" w:type="dxa"/>
        <w:tblLayout w:type="fixed"/>
        <w:tblCellMar>
          <w:left w:w="0" w:type="dxa"/>
          <w:right w:w="0" w:type="dxa"/>
        </w:tblCellMar>
        <w:tblLook w:val="04A0" w:firstRow="1" w:lastRow="0" w:firstColumn="1" w:lastColumn="0" w:noHBand="0" w:noVBand="1"/>
      </w:tblPr>
      <w:tblGrid>
        <w:gridCol w:w="6930"/>
        <w:gridCol w:w="3120"/>
      </w:tblGrid>
      <w:tr w:rsidR="00D22239" w14:paraId="5FD3302E" w14:textId="77777777" w:rsidTr="006440C4">
        <w:trPr>
          <w:trHeight w:hRule="exact" w:val="1406"/>
        </w:trPr>
        <w:tc>
          <w:tcPr>
            <w:tcW w:w="6930" w:type="dxa"/>
            <w:tcBorders>
              <w:top w:val="none" w:sz="0" w:space="0" w:color="000000"/>
              <w:left w:val="none" w:sz="0" w:space="0" w:color="000000"/>
              <w:bottom w:val="none" w:sz="0" w:space="0" w:color="000000"/>
              <w:right w:val="none" w:sz="0" w:space="0" w:color="000000"/>
            </w:tcBorders>
            <w:vAlign w:val="bottom"/>
          </w:tcPr>
          <w:p w14:paraId="779AEFC4" w14:textId="18C4E19C" w:rsidR="00D22239" w:rsidRDefault="00B65762" w:rsidP="006440C4">
            <w:pPr>
              <w:spacing w:before="1087" w:after="90" w:line="228" w:lineRule="exact"/>
              <w:ind w:right="4500"/>
              <w:jc w:val="center"/>
              <w:textAlignment w:val="baseline"/>
              <w:rPr>
                <w:rFonts w:ascii="Tahoma" w:eastAsia="Tahoma" w:hAnsi="Tahoma"/>
                <w:color w:val="000000"/>
                <w:sz w:val="19"/>
              </w:rPr>
            </w:pPr>
            <w:r>
              <w:rPr>
                <w:rFonts w:ascii="Tahoma" w:eastAsia="Tahoma" w:hAnsi="Tahoma"/>
                <w:color w:val="000000"/>
                <w:sz w:val="19"/>
              </w:rPr>
              <w:t xml:space="preserve">FOR </w:t>
            </w:r>
            <w:r w:rsidR="00D22239">
              <w:rPr>
                <w:rFonts w:ascii="Tahoma" w:eastAsia="Tahoma" w:hAnsi="Tahoma"/>
                <w:color w:val="000000"/>
                <w:sz w:val="19"/>
              </w:rPr>
              <w:t>IMMEDIATE RELEASE</w:t>
            </w:r>
          </w:p>
        </w:tc>
        <w:tc>
          <w:tcPr>
            <w:tcW w:w="3120" w:type="dxa"/>
            <w:tcBorders>
              <w:top w:val="none" w:sz="0" w:space="0" w:color="000000"/>
              <w:left w:val="none" w:sz="0" w:space="0" w:color="000000"/>
              <w:bottom w:val="none" w:sz="0" w:space="0" w:color="000000"/>
              <w:right w:val="none" w:sz="0" w:space="0" w:color="000000"/>
            </w:tcBorders>
          </w:tcPr>
          <w:p w14:paraId="0DED333C" w14:textId="77777777" w:rsidR="00D22239" w:rsidRDefault="00D22239" w:rsidP="006440C4">
            <w:pPr>
              <w:spacing w:before="4" w:after="58"/>
              <w:ind w:left="-1680"/>
              <w:jc w:val="center"/>
              <w:textAlignment w:val="baseline"/>
            </w:pPr>
            <w:r>
              <w:rPr>
                <w:noProof/>
              </w:rPr>
              <w:drawing>
                <wp:inline distT="0" distB="0" distL="0" distR="0" wp14:anchorId="0827AB26" wp14:editId="44C88350">
                  <wp:extent cx="1104900" cy="964775"/>
                  <wp:effectExtent l="0" t="0" r="0"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4745" cy="990835"/>
                          </a:xfrm>
                          <a:prstGeom prst="rect">
                            <a:avLst/>
                          </a:prstGeom>
                        </pic:spPr>
                      </pic:pic>
                    </a:graphicData>
                  </a:graphic>
                </wp:inline>
              </w:drawing>
            </w:r>
          </w:p>
        </w:tc>
      </w:tr>
    </w:tbl>
    <w:p w14:paraId="43EC3512" w14:textId="77777777" w:rsidR="00D22239" w:rsidRDefault="00D22239" w:rsidP="00D22239">
      <w:pPr>
        <w:spacing w:before="14" w:line="181" w:lineRule="exact"/>
        <w:ind w:left="7056" w:right="936"/>
        <w:textAlignment w:val="baseline"/>
        <w:rPr>
          <w:rFonts w:ascii="Arial" w:eastAsiaTheme="minorEastAsia" w:hAnsi="Arial" w:cs="Arial"/>
          <w:noProof/>
          <w:color w:val="000000"/>
          <w:sz w:val="17"/>
          <w:szCs w:val="17"/>
        </w:rPr>
      </w:pPr>
    </w:p>
    <w:p w14:paraId="57BCBDA4" w14:textId="77777777" w:rsidR="00D22239" w:rsidRPr="00E70896" w:rsidRDefault="00D22239" w:rsidP="00D22239">
      <w:pPr>
        <w:spacing w:line="180" w:lineRule="exact"/>
        <w:ind w:left="7290" w:right="-180" w:hanging="2250"/>
        <w:textAlignment w:val="baseline"/>
        <w:rPr>
          <w:rFonts w:ascii="Open Sans" w:eastAsia="Humanst521 BT" w:hAnsi="Open Sans" w:cs="Open Sans"/>
          <w:color w:val="000000"/>
          <w:spacing w:val="9"/>
          <w:sz w:val="18"/>
          <w:szCs w:val="18"/>
        </w:rPr>
      </w:pPr>
    </w:p>
    <w:p w14:paraId="7EC42F11" w14:textId="77777777" w:rsidR="00D22239" w:rsidRPr="002C2F67" w:rsidRDefault="00D22239" w:rsidP="00D22239">
      <w:pPr>
        <w:spacing w:line="180" w:lineRule="exact"/>
        <w:ind w:left="6840" w:right="-360"/>
        <w:textAlignment w:val="baseline"/>
        <w:rPr>
          <w:rFonts w:ascii="Tahoma" w:eastAsia="Humanst521 BT" w:hAnsi="Tahoma" w:cs="Tahoma"/>
          <w:color w:val="000000"/>
          <w:spacing w:val="9"/>
          <w:sz w:val="17"/>
          <w:szCs w:val="17"/>
        </w:rPr>
      </w:pPr>
      <w:r w:rsidRPr="002C2F67">
        <w:rPr>
          <w:rFonts w:ascii="Tahoma" w:eastAsia="Humanst521 BT" w:hAnsi="Tahoma" w:cs="Tahoma"/>
          <w:color w:val="000000"/>
          <w:spacing w:val="9"/>
          <w:sz w:val="17"/>
          <w:szCs w:val="17"/>
        </w:rPr>
        <w:t xml:space="preserve">Media Contact: </w:t>
      </w:r>
      <w:r w:rsidRPr="002C2F67">
        <w:rPr>
          <w:rFonts w:ascii="Tahoma" w:eastAsia="Humanst521 BT" w:hAnsi="Tahoma" w:cs="Tahoma"/>
          <w:color w:val="000000"/>
          <w:spacing w:val="9"/>
          <w:sz w:val="17"/>
          <w:szCs w:val="17"/>
        </w:rPr>
        <w:br/>
        <w:t>Joli Plucknette-Farmen</w:t>
      </w:r>
    </w:p>
    <w:p w14:paraId="474E8DFF" w14:textId="77777777" w:rsidR="00D22239" w:rsidRPr="00EF48AB" w:rsidRDefault="00D22239" w:rsidP="00D22239">
      <w:pPr>
        <w:spacing w:line="180" w:lineRule="exact"/>
        <w:ind w:left="6840" w:right="-360"/>
        <w:textAlignment w:val="baseline"/>
        <w:rPr>
          <w:rFonts w:ascii="Tahoma" w:eastAsia="Humanst521 BT" w:hAnsi="Tahoma" w:cs="Tahoma"/>
          <w:spacing w:val="9"/>
          <w:sz w:val="22"/>
          <w:szCs w:val="22"/>
        </w:rPr>
      </w:pPr>
      <w:r w:rsidRPr="002C2F67">
        <w:rPr>
          <w:rFonts w:ascii="Tahoma" w:eastAsia="Humanst521 BT" w:hAnsi="Tahoma" w:cs="Tahoma"/>
          <w:color w:val="000000"/>
          <w:spacing w:val="9"/>
          <w:sz w:val="17"/>
          <w:szCs w:val="17"/>
        </w:rPr>
        <w:t>Manager of Communications</w:t>
      </w:r>
      <w:r w:rsidRPr="002C2F67">
        <w:rPr>
          <w:rFonts w:ascii="Tahoma" w:eastAsia="Humanst521 BT" w:hAnsi="Tahoma" w:cs="Tahoma"/>
          <w:color w:val="000000"/>
          <w:spacing w:val="9"/>
          <w:sz w:val="17"/>
          <w:szCs w:val="17"/>
        </w:rPr>
        <w:br/>
        <w:t xml:space="preserve">Direct: 585.419.8914  </w:t>
      </w:r>
      <w:r w:rsidRPr="002C2F67">
        <w:rPr>
          <w:rFonts w:ascii="Tahoma" w:eastAsia="Humanst521 BT" w:hAnsi="Tahoma" w:cs="Tahoma"/>
          <w:color w:val="000000"/>
          <w:spacing w:val="9"/>
          <w:sz w:val="17"/>
          <w:szCs w:val="17"/>
        </w:rPr>
        <w:br/>
      </w:r>
      <w:r w:rsidRPr="00054D32">
        <w:rPr>
          <w:rFonts w:ascii="Tahoma" w:eastAsia="Humanst521 BT" w:hAnsi="Tahoma" w:cs="Tahoma"/>
          <w:color w:val="000000"/>
          <w:spacing w:val="9"/>
          <w:sz w:val="17"/>
          <w:szCs w:val="17"/>
        </w:rPr>
        <w:t>JFarmen@HarrisBeachMurtha.com</w:t>
      </w:r>
    </w:p>
    <w:p w14:paraId="2BAA3BFD" w14:textId="77777777" w:rsidR="00D22239" w:rsidRPr="00D93DBC" w:rsidRDefault="00D22239" w:rsidP="00D22239">
      <w:pPr>
        <w:spacing w:line="180" w:lineRule="exact"/>
        <w:ind w:left="7056"/>
        <w:textAlignment w:val="baseline"/>
        <w:rPr>
          <w:rFonts w:ascii="Humanst521 BT" w:eastAsia="Humanst521 BT" w:hAnsi="Humanst521 BT"/>
          <w:color w:val="000000"/>
          <w:spacing w:val="9"/>
          <w:sz w:val="16"/>
          <w:szCs w:val="16"/>
        </w:rPr>
      </w:pPr>
    </w:p>
    <w:p w14:paraId="3CCC3645" w14:textId="77777777" w:rsidR="00D22239" w:rsidRDefault="00D22239" w:rsidP="00D22239">
      <w:pPr>
        <w:pStyle w:val="Body-SingleSpace0Indent"/>
        <w:rPr>
          <w:rFonts w:ascii="Tahoma" w:hAnsi="Tahoma" w:cs="Tahoma"/>
          <w:b/>
          <w:bCs w:val="0"/>
          <w:sz w:val="26"/>
          <w:szCs w:val="26"/>
        </w:rPr>
      </w:pPr>
    </w:p>
    <w:p w14:paraId="57CA35B3" w14:textId="15D8A84A" w:rsidR="00F308A4" w:rsidRDefault="001A244B" w:rsidP="004D6A3D">
      <w:pPr>
        <w:pStyle w:val="Body-SingleSpace0Indent"/>
        <w:jc w:val="center"/>
        <w:rPr>
          <w:rFonts w:ascii="Tahoma" w:hAnsi="Tahoma" w:cs="Tahoma"/>
          <w:b/>
          <w:bCs w:val="0"/>
          <w:sz w:val="26"/>
          <w:szCs w:val="26"/>
        </w:rPr>
      </w:pPr>
      <w:r>
        <w:rPr>
          <w:rFonts w:ascii="Tahoma" w:hAnsi="Tahoma" w:cs="Tahoma"/>
          <w:b/>
          <w:bCs w:val="0"/>
          <w:sz w:val="26"/>
          <w:szCs w:val="26"/>
        </w:rPr>
        <w:t>Harris Beach Murth</w:t>
      </w:r>
      <w:r w:rsidR="008D5E4F">
        <w:rPr>
          <w:rFonts w:ascii="Tahoma" w:hAnsi="Tahoma" w:cs="Tahoma"/>
          <w:b/>
          <w:bCs w:val="0"/>
          <w:sz w:val="26"/>
          <w:szCs w:val="26"/>
        </w:rPr>
        <w:t xml:space="preserve">a </w:t>
      </w:r>
      <w:r w:rsidR="00A80C8C">
        <w:rPr>
          <w:rFonts w:ascii="Tahoma" w:hAnsi="Tahoma" w:cs="Tahoma"/>
          <w:b/>
          <w:bCs w:val="0"/>
          <w:sz w:val="26"/>
          <w:szCs w:val="26"/>
        </w:rPr>
        <w:t>Elects Six New Partners</w:t>
      </w:r>
    </w:p>
    <w:p w14:paraId="03F9985B" w14:textId="7CCE2007" w:rsidR="00BA352F" w:rsidRDefault="00D22239" w:rsidP="00A80C8C">
      <w:pPr>
        <w:pStyle w:val="Body-SingleSpace0Indent"/>
        <w:spacing w:after="0" w:line="360" w:lineRule="auto"/>
        <w:rPr>
          <w:rFonts w:ascii="Open Sans" w:hAnsi="Open Sans" w:cs="Open Sans"/>
          <w:sz w:val="22"/>
          <w:szCs w:val="22"/>
        </w:rPr>
      </w:pPr>
      <w:r w:rsidRPr="00EF48AB">
        <w:rPr>
          <w:rFonts w:ascii="Open Sans" w:hAnsi="Open Sans" w:cs="Open Sans"/>
          <w:b/>
          <w:bCs w:val="0"/>
          <w:sz w:val="22"/>
          <w:szCs w:val="22"/>
        </w:rPr>
        <w:t>(</w:t>
      </w:r>
      <w:r w:rsidR="00A80C8C">
        <w:rPr>
          <w:rFonts w:ascii="Open Sans" w:hAnsi="Open Sans" w:cs="Open Sans"/>
          <w:b/>
          <w:bCs w:val="0"/>
          <w:sz w:val="22"/>
          <w:szCs w:val="22"/>
        </w:rPr>
        <w:t>Jan. 2</w:t>
      </w:r>
      <w:r w:rsidR="0028752E" w:rsidRPr="00EF48AB">
        <w:rPr>
          <w:rFonts w:ascii="Open Sans" w:hAnsi="Open Sans" w:cs="Open Sans"/>
          <w:b/>
          <w:bCs w:val="0"/>
          <w:sz w:val="22"/>
          <w:szCs w:val="22"/>
        </w:rPr>
        <w:t xml:space="preserve">, </w:t>
      </w:r>
      <w:r w:rsidRPr="00EF48AB">
        <w:rPr>
          <w:rFonts w:ascii="Open Sans" w:hAnsi="Open Sans" w:cs="Open Sans"/>
          <w:b/>
          <w:bCs w:val="0"/>
          <w:sz w:val="22"/>
          <w:szCs w:val="22"/>
        </w:rPr>
        <w:t>202</w:t>
      </w:r>
      <w:r w:rsidR="00A80C8C">
        <w:rPr>
          <w:rFonts w:ascii="Open Sans" w:hAnsi="Open Sans" w:cs="Open Sans"/>
          <w:b/>
          <w:bCs w:val="0"/>
          <w:sz w:val="22"/>
          <w:szCs w:val="22"/>
        </w:rPr>
        <w:t>6</w:t>
      </w:r>
      <w:r w:rsidRPr="00EF48AB">
        <w:rPr>
          <w:rFonts w:ascii="Open Sans" w:hAnsi="Open Sans" w:cs="Open Sans"/>
          <w:b/>
          <w:bCs w:val="0"/>
          <w:sz w:val="22"/>
          <w:szCs w:val="22"/>
        </w:rPr>
        <w:t>)</w:t>
      </w:r>
      <w:r w:rsidR="00A25066" w:rsidRPr="00EF48AB">
        <w:rPr>
          <w:rFonts w:ascii="Open Sans" w:hAnsi="Open Sans" w:cs="Open Sans"/>
          <w:sz w:val="22"/>
          <w:szCs w:val="22"/>
        </w:rPr>
        <w:t xml:space="preserve"> </w:t>
      </w:r>
      <w:r w:rsidRPr="00EF48AB">
        <w:rPr>
          <w:rFonts w:ascii="Open Sans" w:hAnsi="Open Sans" w:cs="Open Sans"/>
          <w:b/>
          <w:bCs w:val="0"/>
          <w:sz w:val="22"/>
          <w:szCs w:val="22"/>
        </w:rPr>
        <w:t>—</w:t>
      </w:r>
      <w:r w:rsidRPr="00EF48AB">
        <w:rPr>
          <w:rFonts w:ascii="Open Sans" w:hAnsi="Open Sans" w:cs="Open Sans"/>
          <w:sz w:val="22"/>
          <w:szCs w:val="22"/>
        </w:rPr>
        <w:t xml:space="preserve"> </w:t>
      </w:r>
      <w:r w:rsidR="00A80C8C">
        <w:rPr>
          <w:rFonts w:ascii="Open Sans" w:hAnsi="Open Sans" w:cs="Open Sans"/>
          <w:sz w:val="22"/>
          <w:szCs w:val="22"/>
        </w:rPr>
        <w:t xml:space="preserve">Attorneys </w:t>
      </w:r>
      <w:r w:rsidR="00A80C8C" w:rsidRPr="005B7556">
        <w:rPr>
          <w:rFonts w:ascii="Open Sans" w:hAnsi="Open Sans" w:cs="Open Sans"/>
          <w:sz w:val="22"/>
          <w:szCs w:val="22"/>
        </w:rPr>
        <w:t xml:space="preserve">Marni </w:t>
      </w:r>
      <w:r w:rsidR="00DB5EDF" w:rsidRPr="005B7556">
        <w:rPr>
          <w:rFonts w:ascii="Open Sans" w:hAnsi="Open Sans" w:cs="Open Sans"/>
          <w:sz w:val="22"/>
          <w:szCs w:val="22"/>
        </w:rPr>
        <w:t xml:space="preserve">Weiner </w:t>
      </w:r>
      <w:r w:rsidR="00A80C8C" w:rsidRPr="005B7556">
        <w:rPr>
          <w:rFonts w:ascii="Open Sans" w:hAnsi="Open Sans" w:cs="Open Sans"/>
          <w:sz w:val="22"/>
          <w:szCs w:val="22"/>
        </w:rPr>
        <w:t>Arlia</w:t>
      </w:r>
      <w:r w:rsidR="00A80C8C" w:rsidRPr="00A80C8C">
        <w:rPr>
          <w:rFonts w:ascii="Open Sans" w:hAnsi="Open Sans" w:cs="Open Sans"/>
          <w:sz w:val="22"/>
          <w:szCs w:val="22"/>
        </w:rPr>
        <w:t xml:space="preserve">, </w:t>
      </w:r>
      <w:r w:rsidR="00A80C8C" w:rsidRPr="005B7556">
        <w:rPr>
          <w:rFonts w:ascii="Open Sans" w:hAnsi="Open Sans" w:cs="Open Sans"/>
          <w:sz w:val="22"/>
          <w:szCs w:val="22"/>
        </w:rPr>
        <w:t>Alessandra Ash</w:t>
      </w:r>
      <w:r w:rsidR="00A80C8C" w:rsidRPr="00A80C8C">
        <w:rPr>
          <w:rFonts w:ascii="Open Sans" w:hAnsi="Open Sans" w:cs="Open Sans"/>
          <w:sz w:val="22"/>
          <w:szCs w:val="22"/>
        </w:rPr>
        <w:t xml:space="preserve">, </w:t>
      </w:r>
      <w:r w:rsidR="00A80C8C" w:rsidRPr="005B7556">
        <w:rPr>
          <w:rFonts w:ascii="Open Sans" w:hAnsi="Open Sans" w:cs="Open Sans"/>
          <w:sz w:val="22"/>
          <w:szCs w:val="22"/>
        </w:rPr>
        <w:t>Mi</w:t>
      </w:r>
      <w:r w:rsidR="00AA09BC" w:rsidRPr="005B7556">
        <w:rPr>
          <w:rFonts w:ascii="Open Sans" w:hAnsi="Open Sans" w:cs="Open Sans"/>
          <w:sz w:val="22"/>
          <w:szCs w:val="22"/>
        </w:rPr>
        <w:t>chael A.</w:t>
      </w:r>
      <w:r w:rsidR="00A80C8C" w:rsidRPr="005B7556">
        <w:rPr>
          <w:rFonts w:ascii="Open Sans" w:hAnsi="Open Sans" w:cs="Open Sans"/>
          <w:sz w:val="22"/>
          <w:szCs w:val="22"/>
        </w:rPr>
        <w:t xml:space="preserve"> Discenza</w:t>
      </w:r>
      <w:r w:rsidR="00A80C8C" w:rsidRPr="00A80C8C">
        <w:rPr>
          <w:rFonts w:ascii="Open Sans" w:hAnsi="Open Sans" w:cs="Open Sans"/>
          <w:sz w:val="22"/>
          <w:szCs w:val="22"/>
        </w:rPr>
        <w:t xml:space="preserve">, </w:t>
      </w:r>
      <w:r w:rsidR="00A80C8C" w:rsidRPr="005B7556">
        <w:rPr>
          <w:rFonts w:ascii="Open Sans" w:hAnsi="Open Sans" w:cs="Open Sans"/>
          <w:sz w:val="22"/>
          <w:szCs w:val="22"/>
        </w:rPr>
        <w:t xml:space="preserve">Meghan </w:t>
      </w:r>
      <w:r w:rsidR="00F77260" w:rsidRPr="005B7556">
        <w:rPr>
          <w:rFonts w:ascii="Open Sans" w:hAnsi="Open Sans" w:cs="Open Sans"/>
          <w:sz w:val="22"/>
          <w:szCs w:val="22"/>
        </w:rPr>
        <w:t xml:space="preserve">A. </w:t>
      </w:r>
      <w:r w:rsidR="00A80C8C" w:rsidRPr="005B7556">
        <w:rPr>
          <w:rFonts w:ascii="Open Sans" w:hAnsi="Open Sans" w:cs="Open Sans"/>
          <w:sz w:val="22"/>
          <w:szCs w:val="22"/>
        </w:rPr>
        <w:t>Hayden</w:t>
      </w:r>
      <w:r w:rsidR="00A80C8C" w:rsidRPr="00A80C8C">
        <w:rPr>
          <w:rFonts w:ascii="Open Sans" w:hAnsi="Open Sans" w:cs="Open Sans"/>
          <w:sz w:val="22"/>
          <w:szCs w:val="22"/>
        </w:rPr>
        <w:t xml:space="preserve">, </w:t>
      </w:r>
      <w:r w:rsidR="00A80C8C" w:rsidRPr="005B7556">
        <w:rPr>
          <w:rFonts w:ascii="Open Sans" w:hAnsi="Open Sans" w:cs="Open Sans"/>
          <w:sz w:val="22"/>
          <w:szCs w:val="22"/>
        </w:rPr>
        <w:t>Vin</w:t>
      </w:r>
      <w:r w:rsidR="00523BBA" w:rsidRPr="005B7556">
        <w:rPr>
          <w:rFonts w:ascii="Open Sans" w:hAnsi="Open Sans" w:cs="Open Sans"/>
          <w:sz w:val="22"/>
          <w:szCs w:val="22"/>
        </w:rPr>
        <w:t xml:space="preserve">cent R. </w:t>
      </w:r>
      <w:r w:rsidR="00A80C8C" w:rsidRPr="005B7556">
        <w:rPr>
          <w:rFonts w:ascii="Open Sans" w:hAnsi="Open Sans" w:cs="Open Sans"/>
          <w:sz w:val="22"/>
          <w:szCs w:val="22"/>
        </w:rPr>
        <w:t>Merola</w:t>
      </w:r>
      <w:r w:rsidR="00A80C8C" w:rsidRPr="00A80C8C">
        <w:rPr>
          <w:rFonts w:ascii="Open Sans" w:hAnsi="Open Sans" w:cs="Open Sans"/>
          <w:sz w:val="22"/>
          <w:szCs w:val="22"/>
        </w:rPr>
        <w:t xml:space="preserve"> and </w:t>
      </w:r>
      <w:r w:rsidR="00A80C8C" w:rsidRPr="005B7556">
        <w:rPr>
          <w:rFonts w:ascii="Open Sans" w:hAnsi="Open Sans" w:cs="Open Sans"/>
          <w:sz w:val="22"/>
          <w:szCs w:val="22"/>
        </w:rPr>
        <w:t>Jeff</w:t>
      </w:r>
      <w:r w:rsidR="00FF3CE8" w:rsidRPr="005B7556">
        <w:rPr>
          <w:rFonts w:ascii="Open Sans" w:hAnsi="Open Sans" w:cs="Open Sans"/>
          <w:sz w:val="22"/>
          <w:szCs w:val="22"/>
        </w:rPr>
        <w:t>ery J.</w:t>
      </w:r>
      <w:r w:rsidR="00A80C8C" w:rsidRPr="005B7556">
        <w:rPr>
          <w:rFonts w:ascii="Open Sans" w:hAnsi="Open Sans" w:cs="Open Sans"/>
          <w:sz w:val="22"/>
          <w:szCs w:val="22"/>
        </w:rPr>
        <w:t xml:space="preserve"> Sheng</w:t>
      </w:r>
      <w:r w:rsidR="00A80C8C">
        <w:rPr>
          <w:rFonts w:ascii="Open Sans" w:hAnsi="Open Sans" w:cs="Open Sans"/>
          <w:sz w:val="22"/>
          <w:szCs w:val="22"/>
        </w:rPr>
        <w:t xml:space="preserve"> have been elected new partners at Harris Beach Murtha, effective Jan. 1</w:t>
      </w:r>
      <w:r w:rsidR="000043BB">
        <w:rPr>
          <w:rFonts w:ascii="Open Sans" w:hAnsi="Open Sans" w:cs="Open Sans"/>
          <w:sz w:val="22"/>
          <w:szCs w:val="22"/>
        </w:rPr>
        <w:t>,</w:t>
      </w:r>
      <w:r w:rsidR="00A80C8C">
        <w:rPr>
          <w:rFonts w:ascii="Open Sans" w:hAnsi="Open Sans" w:cs="Open Sans"/>
          <w:sz w:val="22"/>
          <w:szCs w:val="22"/>
        </w:rPr>
        <w:t xml:space="preserve"> 2026.</w:t>
      </w:r>
    </w:p>
    <w:p w14:paraId="0510D598" w14:textId="77777777" w:rsidR="00BA352F" w:rsidRDefault="00BA352F" w:rsidP="00A80C8C">
      <w:pPr>
        <w:pStyle w:val="Body-SingleSpace0Indent"/>
        <w:spacing w:after="0" w:line="360" w:lineRule="auto"/>
        <w:rPr>
          <w:rFonts w:ascii="Open Sans" w:hAnsi="Open Sans" w:cs="Open Sans"/>
          <w:sz w:val="22"/>
          <w:szCs w:val="22"/>
        </w:rPr>
      </w:pPr>
    </w:p>
    <w:p w14:paraId="41FAFDAE" w14:textId="625F9BC0" w:rsidR="00F80FE7" w:rsidRDefault="00BA352F" w:rsidP="00EF48AB">
      <w:pPr>
        <w:pStyle w:val="Body-SingleSpace0Indent"/>
        <w:spacing w:after="0" w:line="360" w:lineRule="auto"/>
        <w:rPr>
          <w:rFonts w:ascii="Open Sans" w:hAnsi="Open Sans" w:cs="Open Sans"/>
          <w:sz w:val="22"/>
          <w:szCs w:val="22"/>
        </w:rPr>
      </w:pPr>
      <w:r>
        <w:rPr>
          <w:rFonts w:ascii="Open Sans" w:hAnsi="Open Sans" w:cs="Open Sans"/>
          <w:sz w:val="22"/>
          <w:szCs w:val="22"/>
        </w:rPr>
        <w:t>The</w:t>
      </w:r>
      <w:r w:rsidR="00C500E3">
        <w:rPr>
          <w:rFonts w:ascii="Open Sans" w:hAnsi="Open Sans" w:cs="Open Sans"/>
          <w:sz w:val="22"/>
          <w:szCs w:val="22"/>
        </w:rPr>
        <w:t>se accomplished lawyers</w:t>
      </w:r>
      <w:r w:rsidR="00A97EEB">
        <w:rPr>
          <w:rFonts w:ascii="Open Sans" w:hAnsi="Open Sans" w:cs="Open Sans"/>
          <w:sz w:val="22"/>
          <w:szCs w:val="22"/>
        </w:rPr>
        <w:t xml:space="preserve"> </w:t>
      </w:r>
      <w:r w:rsidR="00385034" w:rsidRPr="00385034">
        <w:rPr>
          <w:rFonts w:ascii="Open Sans" w:hAnsi="Open Sans" w:cs="Open Sans"/>
          <w:sz w:val="22"/>
          <w:szCs w:val="22"/>
        </w:rPr>
        <w:t>assist in representing regional, national and international clients</w:t>
      </w:r>
      <w:r w:rsidR="00385034">
        <w:rPr>
          <w:rFonts w:ascii="Open Sans" w:hAnsi="Open Sans" w:cs="Open Sans"/>
          <w:sz w:val="22"/>
          <w:szCs w:val="22"/>
        </w:rPr>
        <w:t xml:space="preserve">, and </w:t>
      </w:r>
      <w:r>
        <w:rPr>
          <w:rFonts w:ascii="Open Sans" w:hAnsi="Open Sans" w:cs="Open Sans"/>
          <w:sz w:val="22"/>
          <w:szCs w:val="22"/>
        </w:rPr>
        <w:t xml:space="preserve">practice in many of the firm’s </w:t>
      </w:r>
      <w:r w:rsidR="00DD27D1">
        <w:rPr>
          <w:rFonts w:ascii="Open Sans" w:hAnsi="Open Sans" w:cs="Open Sans"/>
          <w:sz w:val="22"/>
          <w:szCs w:val="22"/>
        </w:rPr>
        <w:t>focus areas</w:t>
      </w:r>
      <w:r w:rsidR="00087288">
        <w:rPr>
          <w:rFonts w:ascii="Open Sans" w:hAnsi="Open Sans" w:cs="Open Sans"/>
          <w:sz w:val="22"/>
          <w:szCs w:val="22"/>
        </w:rPr>
        <w:t>. Here is more on each of our new partners</w:t>
      </w:r>
      <w:r w:rsidR="00F80FE7">
        <w:rPr>
          <w:rFonts w:ascii="Open Sans" w:hAnsi="Open Sans" w:cs="Open Sans"/>
          <w:sz w:val="22"/>
          <w:szCs w:val="22"/>
        </w:rPr>
        <w:t xml:space="preserve">: </w:t>
      </w:r>
    </w:p>
    <w:p w14:paraId="1D3D6ACB" w14:textId="5CCEC326" w:rsidR="009A0C5E" w:rsidRPr="009A0C5E" w:rsidRDefault="009C1F73" w:rsidP="009A0C5E">
      <w:pPr>
        <w:pStyle w:val="Body-SingleSpace0Indent"/>
        <w:numPr>
          <w:ilvl w:val="0"/>
          <w:numId w:val="9"/>
        </w:numPr>
        <w:shd w:val="clear" w:color="auto" w:fill="FFFFFF"/>
        <w:spacing w:before="100" w:beforeAutospacing="1" w:after="100" w:afterAutospacing="1" w:line="360" w:lineRule="auto"/>
        <w:rPr>
          <w:rFonts w:ascii="Open Sans" w:hAnsi="Open Sans" w:cs="Open Sans"/>
          <w:color w:val="000000"/>
          <w:sz w:val="22"/>
          <w:szCs w:val="22"/>
        </w:rPr>
      </w:pPr>
      <w:hyperlink r:id="rId8" w:history="1">
        <w:r w:rsidRPr="00520F9F">
          <w:rPr>
            <w:rStyle w:val="Hyperlink"/>
            <w:rFonts w:ascii="Open Sans" w:hAnsi="Open Sans" w:cs="Open Sans"/>
            <w:b/>
            <w:bCs w:val="0"/>
            <w:sz w:val="22"/>
            <w:szCs w:val="22"/>
          </w:rPr>
          <w:t>Marni Weiner Arlia</w:t>
        </w:r>
      </w:hyperlink>
      <w:r w:rsidRPr="00801014">
        <w:rPr>
          <w:rFonts w:ascii="Open Sans" w:hAnsi="Open Sans" w:cs="Open Sans"/>
          <w:sz w:val="22"/>
          <w:szCs w:val="22"/>
        </w:rPr>
        <w:t xml:space="preserve"> </w:t>
      </w:r>
      <w:r w:rsidR="00927FF8" w:rsidRPr="00801014">
        <w:rPr>
          <w:rFonts w:ascii="Open Sans" w:hAnsi="Open Sans" w:cs="Open Sans"/>
          <w:sz w:val="22"/>
          <w:szCs w:val="22"/>
        </w:rPr>
        <w:t xml:space="preserve">is </w:t>
      </w:r>
      <w:r w:rsidR="00E2042E" w:rsidRPr="00801014">
        <w:rPr>
          <w:rFonts w:ascii="Open Sans" w:hAnsi="Open Sans" w:cs="Open Sans"/>
          <w:sz w:val="22"/>
          <w:szCs w:val="22"/>
        </w:rPr>
        <w:t xml:space="preserve">a member of </w:t>
      </w:r>
      <w:r w:rsidR="003E4ABC" w:rsidRPr="00801014">
        <w:rPr>
          <w:rFonts w:ascii="Open Sans" w:hAnsi="Open Sans" w:cs="Open Sans"/>
          <w:sz w:val="22"/>
          <w:szCs w:val="22"/>
        </w:rPr>
        <w:t xml:space="preserve">the firm’s </w:t>
      </w:r>
      <w:hyperlink r:id="rId9" w:history="1">
        <w:r w:rsidR="003E4ABC" w:rsidRPr="00087288">
          <w:rPr>
            <w:rStyle w:val="Hyperlink"/>
            <w:rFonts w:ascii="Open Sans" w:hAnsi="Open Sans" w:cs="Open Sans"/>
            <w:b/>
            <w:bCs w:val="0"/>
            <w:sz w:val="22"/>
            <w:szCs w:val="22"/>
          </w:rPr>
          <w:t xml:space="preserve">Mass Torts and Industry-Wide Litigation </w:t>
        </w:r>
        <w:r w:rsidR="00743B65" w:rsidRPr="00087288">
          <w:rPr>
            <w:rStyle w:val="Hyperlink"/>
            <w:rFonts w:ascii="Open Sans" w:hAnsi="Open Sans" w:cs="Open Sans"/>
            <w:b/>
            <w:bCs w:val="0"/>
            <w:sz w:val="22"/>
            <w:szCs w:val="22"/>
          </w:rPr>
          <w:t>Practice Group</w:t>
        </w:r>
      </w:hyperlink>
      <w:r w:rsidR="00743B65">
        <w:rPr>
          <w:rFonts w:ascii="Open Sans" w:hAnsi="Open Sans" w:cs="Open Sans"/>
          <w:sz w:val="22"/>
          <w:szCs w:val="22"/>
        </w:rPr>
        <w:t xml:space="preserve"> </w:t>
      </w:r>
      <w:r w:rsidR="003E4ABC" w:rsidRPr="00801014">
        <w:rPr>
          <w:rFonts w:ascii="Open Sans" w:hAnsi="Open Sans" w:cs="Open Sans"/>
          <w:sz w:val="22"/>
          <w:szCs w:val="22"/>
        </w:rPr>
        <w:t xml:space="preserve">and </w:t>
      </w:r>
      <w:r w:rsidR="00743B65">
        <w:rPr>
          <w:rFonts w:ascii="Open Sans" w:hAnsi="Open Sans" w:cs="Open Sans"/>
          <w:sz w:val="22"/>
          <w:szCs w:val="22"/>
        </w:rPr>
        <w:t xml:space="preserve">our </w:t>
      </w:r>
      <w:hyperlink r:id="rId10" w:history="1">
        <w:r w:rsidR="003E4ABC" w:rsidRPr="00087288">
          <w:rPr>
            <w:rStyle w:val="Hyperlink"/>
            <w:rFonts w:ascii="Open Sans" w:hAnsi="Open Sans" w:cs="Open Sans"/>
            <w:b/>
            <w:bCs w:val="0"/>
            <w:sz w:val="22"/>
            <w:szCs w:val="22"/>
          </w:rPr>
          <w:t xml:space="preserve">Product Liability and Comprehensive General Liability </w:t>
        </w:r>
        <w:r w:rsidR="00743B65" w:rsidRPr="00087288">
          <w:rPr>
            <w:rStyle w:val="Hyperlink"/>
            <w:rFonts w:ascii="Open Sans" w:hAnsi="Open Sans" w:cs="Open Sans"/>
            <w:b/>
            <w:bCs w:val="0"/>
            <w:sz w:val="22"/>
            <w:szCs w:val="22"/>
          </w:rPr>
          <w:t>P</w:t>
        </w:r>
        <w:r w:rsidR="003E4ABC" w:rsidRPr="00087288">
          <w:rPr>
            <w:rStyle w:val="Hyperlink"/>
            <w:rFonts w:ascii="Open Sans" w:hAnsi="Open Sans" w:cs="Open Sans"/>
            <w:b/>
            <w:bCs w:val="0"/>
            <w:sz w:val="22"/>
            <w:szCs w:val="22"/>
          </w:rPr>
          <w:t xml:space="preserve">ractice </w:t>
        </w:r>
        <w:r w:rsidR="00743B65" w:rsidRPr="00087288">
          <w:rPr>
            <w:rStyle w:val="Hyperlink"/>
            <w:rFonts w:ascii="Open Sans" w:hAnsi="Open Sans" w:cs="Open Sans"/>
            <w:b/>
            <w:bCs w:val="0"/>
            <w:sz w:val="22"/>
            <w:szCs w:val="22"/>
          </w:rPr>
          <w:t>G</w:t>
        </w:r>
        <w:r w:rsidR="003E4ABC" w:rsidRPr="00087288">
          <w:rPr>
            <w:rStyle w:val="Hyperlink"/>
            <w:rFonts w:ascii="Open Sans" w:hAnsi="Open Sans" w:cs="Open Sans"/>
            <w:b/>
            <w:bCs w:val="0"/>
            <w:sz w:val="22"/>
            <w:szCs w:val="22"/>
          </w:rPr>
          <w:t>roup</w:t>
        </w:r>
      </w:hyperlink>
      <w:r w:rsidR="00927FF8" w:rsidRPr="00801014">
        <w:rPr>
          <w:rFonts w:ascii="Open Sans" w:hAnsi="Open Sans" w:cs="Open Sans"/>
          <w:sz w:val="22"/>
          <w:szCs w:val="22"/>
        </w:rPr>
        <w:t>.</w:t>
      </w:r>
      <w:r w:rsidR="003E4ABC" w:rsidRPr="00801014">
        <w:rPr>
          <w:rFonts w:ascii="Open Sans" w:hAnsi="Open Sans" w:cs="Open Sans"/>
          <w:sz w:val="22"/>
          <w:szCs w:val="22"/>
        </w:rPr>
        <w:t xml:space="preserve"> </w:t>
      </w:r>
      <w:r w:rsidR="009A0C5E" w:rsidRPr="009A0C5E">
        <w:rPr>
          <w:rFonts w:ascii="Open Sans" w:hAnsi="Open Sans" w:cs="Open Sans"/>
          <w:color w:val="000000"/>
          <w:sz w:val="22"/>
          <w:szCs w:val="22"/>
        </w:rPr>
        <w:t>Marni is an experienced litigator and strategist in matters involving general torts, mass torts and toxic torts cases, with a principal focus on premises liability cases involving catastrophic injuries. She defends clients in multi-district litigation involving asbestos claims. Marni also handles matters concerning the defense of construction site accessibility. She represents construction companies and property owners in Labor Law Section 200, 240(1) and 241(6) claims.</w:t>
      </w:r>
    </w:p>
    <w:p w14:paraId="5836A890" w14:textId="77777777" w:rsidR="009A0C5E" w:rsidRPr="009A0C5E" w:rsidRDefault="009A0C5E" w:rsidP="009A0C5E">
      <w:pPr>
        <w:pStyle w:val="Body-SingleSpace0Indent"/>
        <w:shd w:val="clear" w:color="auto" w:fill="FFFFFF"/>
        <w:spacing w:line="360" w:lineRule="auto"/>
        <w:ind w:left="720"/>
        <w:rPr>
          <w:rFonts w:ascii="Open Sans" w:hAnsi="Open Sans" w:cs="Open Sans"/>
          <w:color w:val="000000"/>
          <w:sz w:val="22"/>
          <w:szCs w:val="22"/>
        </w:rPr>
      </w:pPr>
      <w:r w:rsidRPr="009A0C5E">
        <w:rPr>
          <w:rFonts w:ascii="Open Sans" w:hAnsi="Open Sans" w:cs="Open Sans"/>
          <w:color w:val="000000"/>
          <w:sz w:val="22"/>
          <w:szCs w:val="22"/>
        </w:rPr>
        <w:t>Marni also defends municipalities in Child Victims and Adult Survivors Act cases. This work includes appearing for depositions and developing trial strategies.</w:t>
      </w:r>
    </w:p>
    <w:p w14:paraId="4814C935" w14:textId="7A9E296F" w:rsidR="009A0C5E" w:rsidRPr="000F49D7" w:rsidRDefault="009A0C5E" w:rsidP="000F49D7">
      <w:pPr>
        <w:pStyle w:val="Body-SingleSpace0Indent"/>
        <w:shd w:val="clear" w:color="auto" w:fill="FFFFFF"/>
        <w:spacing w:line="360" w:lineRule="auto"/>
        <w:ind w:left="720"/>
        <w:rPr>
          <w:rFonts w:ascii="Open Sans" w:hAnsi="Open Sans" w:cs="Open Sans"/>
          <w:color w:val="000000"/>
          <w:sz w:val="22"/>
          <w:szCs w:val="22"/>
        </w:rPr>
      </w:pPr>
      <w:r w:rsidRPr="009A0C5E">
        <w:rPr>
          <w:rFonts w:ascii="Open Sans" w:hAnsi="Open Sans" w:cs="Open Sans"/>
          <w:color w:val="000000"/>
          <w:sz w:val="22"/>
          <w:szCs w:val="22"/>
        </w:rPr>
        <w:lastRenderedPageBreak/>
        <w:t>A growing part of her practice at the firm includes the legal implications surrounding non-fungible tokens (NFTs), cryptocurrency and other new Web3 technologies that span multiple practice areas.</w:t>
      </w:r>
    </w:p>
    <w:p w14:paraId="67E3CA35" w14:textId="5D34A6D6" w:rsidR="00824EDC" w:rsidRDefault="009C1F73" w:rsidP="00824EDC">
      <w:pPr>
        <w:pStyle w:val="Body-SingleSpace0Indent"/>
        <w:numPr>
          <w:ilvl w:val="0"/>
          <w:numId w:val="9"/>
        </w:numPr>
        <w:shd w:val="clear" w:color="auto" w:fill="FFFFFF"/>
        <w:spacing w:before="100" w:beforeAutospacing="1" w:after="100" w:afterAutospacing="1" w:line="360" w:lineRule="auto"/>
        <w:rPr>
          <w:rFonts w:ascii="Open Sans" w:hAnsi="Open Sans" w:cs="Open Sans"/>
          <w:color w:val="000000"/>
          <w:sz w:val="22"/>
          <w:szCs w:val="22"/>
        </w:rPr>
      </w:pPr>
      <w:hyperlink r:id="rId11" w:history="1">
        <w:r w:rsidRPr="00824EDC">
          <w:rPr>
            <w:rStyle w:val="Hyperlink"/>
            <w:rFonts w:ascii="Open Sans" w:hAnsi="Open Sans" w:cs="Open Sans"/>
            <w:b/>
            <w:bCs w:val="0"/>
            <w:sz w:val="22"/>
            <w:szCs w:val="22"/>
          </w:rPr>
          <w:t>Alessandra Ash</w:t>
        </w:r>
      </w:hyperlink>
      <w:r w:rsidRPr="00824EDC">
        <w:rPr>
          <w:rFonts w:ascii="Open Sans" w:hAnsi="Open Sans" w:cs="Open Sans"/>
          <w:sz w:val="22"/>
          <w:szCs w:val="22"/>
        </w:rPr>
        <w:t xml:space="preserve"> </w:t>
      </w:r>
      <w:r w:rsidR="00824EDC" w:rsidRPr="00824EDC">
        <w:rPr>
          <w:rFonts w:ascii="Open Sans" w:hAnsi="Open Sans" w:cs="Open Sans"/>
          <w:color w:val="000000"/>
          <w:sz w:val="22"/>
          <w:szCs w:val="22"/>
        </w:rPr>
        <w:t xml:space="preserve">is a member of the firm’s </w:t>
      </w:r>
      <w:hyperlink r:id="rId12" w:history="1">
        <w:r w:rsidR="00824EDC" w:rsidRPr="00824EDC">
          <w:rPr>
            <w:rStyle w:val="Hyperlink"/>
            <w:rFonts w:ascii="Open Sans" w:hAnsi="Open Sans" w:cs="Open Sans"/>
            <w:b/>
            <w:bCs w:val="0"/>
            <w:sz w:val="22"/>
            <w:szCs w:val="22"/>
          </w:rPr>
          <w:t>Environmental</w:t>
        </w:r>
      </w:hyperlink>
      <w:r w:rsidR="00824EDC" w:rsidRPr="00824EDC">
        <w:rPr>
          <w:rFonts w:ascii="Open Sans" w:hAnsi="Open Sans" w:cs="Open Sans"/>
          <w:sz w:val="22"/>
          <w:szCs w:val="22"/>
        </w:rPr>
        <w:t xml:space="preserve">, </w:t>
      </w:r>
      <w:hyperlink r:id="rId13" w:history="1">
        <w:r w:rsidR="00824EDC" w:rsidRPr="00824EDC">
          <w:rPr>
            <w:rStyle w:val="Hyperlink"/>
            <w:rFonts w:ascii="Open Sans" w:hAnsi="Open Sans" w:cs="Open Sans"/>
            <w:b/>
            <w:bCs w:val="0"/>
            <w:sz w:val="22"/>
            <w:szCs w:val="22"/>
          </w:rPr>
          <w:t>Mass Torts and Industry-Wide Litigation</w:t>
        </w:r>
      </w:hyperlink>
      <w:r w:rsidR="00824EDC" w:rsidRPr="00824EDC">
        <w:rPr>
          <w:rFonts w:ascii="Open Sans" w:hAnsi="Open Sans" w:cs="Open Sans"/>
          <w:sz w:val="22"/>
          <w:szCs w:val="22"/>
        </w:rPr>
        <w:t xml:space="preserve"> and </w:t>
      </w:r>
      <w:hyperlink r:id="rId14" w:history="1">
        <w:r w:rsidR="00824EDC" w:rsidRPr="00824EDC">
          <w:rPr>
            <w:rStyle w:val="Hyperlink"/>
            <w:rFonts w:ascii="Open Sans" w:hAnsi="Open Sans" w:cs="Open Sans"/>
            <w:b/>
            <w:bCs w:val="0"/>
            <w:sz w:val="22"/>
            <w:szCs w:val="22"/>
          </w:rPr>
          <w:t>Product Liability and Comprehensive General Liability</w:t>
        </w:r>
      </w:hyperlink>
      <w:r w:rsidR="00824EDC" w:rsidRPr="00824EDC">
        <w:rPr>
          <w:rFonts w:ascii="Open Sans" w:hAnsi="Open Sans" w:cs="Open Sans"/>
          <w:color w:val="000000"/>
          <w:sz w:val="22"/>
          <w:szCs w:val="22"/>
        </w:rPr>
        <w:t xml:space="preserve"> practice groups. She represents clients in high</w:t>
      </w:r>
      <w:r w:rsidR="00824EDC" w:rsidRPr="00824EDC">
        <w:rPr>
          <w:rFonts w:ascii="Open Sans" w:hAnsi="Open Sans" w:cs="Open Sans"/>
          <w:color w:val="000000"/>
          <w:sz w:val="22"/>
          <w:szCs w:val="22"/>
        </w:rPr>
        <w:noBreakHyphen/>
        <w:t>exposure mass tort and product liability matters nationwide. Her practice focuses on defending product manufacturers in complex toxic tort cases, including those involving defective products, alleged catastrophic injuries such as burns, water contamination, AFFF, PFAS and claims under the Comprehensive Environmental Response, Compensation, and Liability Act (CERCLA). Alessandra has particular experience developing defenses grounded in scientific evidence, including epidemiology, toxicology and hematology.</w:t>
      </w:r>
      <w:r w:rsidR="00824EDC">
        <w:rPr>
          <w:rFonts w:ascii="Open Sans" w:hAnsi="Open Sans" w:cs="Open Sans"/>
          <w:color w:val="000000"/>
          <w:sz w:val="22"/>
          <w:szCs w:val="22"/>
        </w:rPr>
        <w:br/>
      </w:r>
    </w:p>
    <w:p w14:paraId="03BEF76A" w14:textId="0DB27BAE" w:rsidR="006B1A4E" w:rsidRPr="000B46FF" w:rsidRDefault="009C1F73" w:rsidP="000B46FF">
      <w:pPr>
        <w:pStyle w:val="Body-SingleSpace0Indent"/>
        <w:numPr>
          <w:ilvl w:val="0"/>
          <w:numId w:val="9"/>
        </w:numPr>
        <w:shd w:val="clear" w:color="auto" w:fill="FFFFFF"/>
        <w:spacing w:before="100" w:beforeAutospacing="1" w:after="100" w:afterAutospacing="1" w:line="360" w:lineRule="auto"/>
        <w:rPr>
          <w:rFonts w:ascii="Open Sans" w:hAnsi="Open Sans" w:cs="Open Sans"/>
          <w:color w:val="000000"/>
          <w:sz w:val="22"/>
          <w:szCs w:val="22"/>
        </w:rPr>
      </w:pPr>
      <w:hyperlink r:id="rId15" w:history="1">
        <w:r w:rsidRPr="00824EDC">
          <w:rPr>
            <w:rStyle w:val="Hyperlink"/>
            <w:rFonts w:ascii="Open Sans" w:hAnsi="Open Sans" w:cs="Open Sans"/>
            <w:b/>
            <w:bCs w:val="0"/>
            <w:sz w:val="22"/>
            <w:szCs w:val="22"/>
          </w:rPr>
          <w:t>Michael A. Discenza</w:t>
        </w:r>
      </w:hyperlink>
      <w:r w:rsidRPr="00824EDC">
        <w:rPr>
          <w:rFonts w:ascii="Open Sans" w:hAnsi="Open Sans" w:cs="Open Sans"/>
          <w:sz w:val="22"/>
          <w:szCs w:val="22"/>
        </w:rPr>
        <w:t xml:space="preserve"> </w:t>
      </w:r>
      <w:r w:rsidR="002E12E3" w:rsidRPr="00824EDC">
        <w:rPr>
          <w:rFonts w:ascii="Open Sans" w:hAnsi="Open Sans" w:cs="Open Sans"/>
          <w:sz w:val="22"/>
          <w:szCs w:val="22"/>
        </w:rPr>
        <w:t>is a member of the firm’s</w:t>
      </w:r>
      <w:hyperlink r:id="rId16" w:history="1">
        <w:r w:rsidR="002E12E3" w:rsidRPr="00824EDC">
          <w:rPr>
            <w:rStyle w:val="Hyperlink"/>
            <w:rFonts w:ascii="Open Sans" w:hAnsi="Open Sans" w:cs="Open Sans"/>
            <w:sz w:val="22"/>
            <w:szCs w:val="22"/>
          </w:rPr>
          <w:t xml:space="preserve"> </w:t>
        </w:r>
        <w:r w:rsidR="002E12E3" w:rsidRPr="00824EDC">
          <w:rPr>
            <w:rStyle w:val="Hyperlink"/>
            <w:rFonts w:ascii="Open Sans" w:hAnsi="Open Sans" w:cs="Open Sans"/>
            <w:b/>
            <w:bCs w:val="0"/>
            <w:sz w:val="22"/>
            <w:szCs w:val="22"/>
          </w:rPr>
          <w:t>Commercial Real Estate</w:t>
        </w:r>
        <w:r w:rsidR="001800F2" w:rsidRPr="00824EDC">
          <w:rPr>
            <w:rStyle w:val="Hyperlink"/>
            <w:rFonts w:ascii="Open Sans" w:hAnsi="Open Sans" w:cs="Open Sans"/>
            <w:b/>
            <w:bCs w:val="0"/>
            <w:sz w:val="22"/>
            <w:szCs w:val="22"/>
          </w:rPr>
          <w:t xml:space="preserve"> </w:t>
        </w:r>
        <w:r w:rsidR="00906123" w:rsidRPr="00824EDC">
          <w:rPr>
            <w:rStyle w:val="Hyperlink"/>
            <w:rFonts w:ascii="Open Sans" w:hAnsi="Open Sans" w:cs="Open Sans"/>
            <w:b/>
            <w:bCs w:val="0"/>
            <w:sz w:val="22"/>
            <w:szCs w:val="22"/>
          </w:rPr>
          <w:t>Practice Group</w:t>
        </w:r>
      </w:hyperlink>
      <w:r w:rsidR="00906123" w:rsidRPr="00824EDC">
        <w:rPr>
          <w:rFonts w:ascii="Open Sans" w:hAnsi="Open Sans" w:cs="Open Sans"/>
          <w:sz w:val="22"/>
          <w:szCs w:val="22"/>
        </w:rPr>
        <w:t xml:space="preserve"> and our </w:t>
      </w:r>
      <w:hyperlink r:id="rId17" w:history="1">
        <w:r w:rsidR="001800F2" w:rsidRPr="00824EDC">
          <w:rPr>
            <w:rStyle w:val="Hyperlink"/>
            <w:rFonts w:ascii="Open Sans" w:hAnsi="Open Sans" w:cs="Open Sans"/>
            <w:b/>
            <w:bCs w:val="0"/>
            <w:sz w:val="22"/>
            <w:szCs w:val="22"/>
          </w:rPr>
          <w:t xml:space="preserve">Public Finance and Economic Development </w:t>
        </w:r>
        <w:r w:rsidR="00906123" w:rsidRPr="00824EDC">
          <w:rPr>
            <w:rStyle w:val="Hyperlink"/>
            <w:rFonts w:ascii="Open Sans" w:hAnsi="Open Sans" w:cs="Open Sans"/>
            <w:b/>
            <w:bCs w:val="0"/>
            <w:sz w:val="22"/>
            <w:szCs w:val="22"/>
          </w:rPr>
          <w:t>P</w:t>
        </w:r>
        <w:r w:rsidR="001800F2" w:rsidRPr="00824EDC">
          <w:rPr>
            <w:rStyle w:val="Hyperlink"/>
            <w:rFonts w:ascii="Open Sans" w:hAnsi="Open Sans" w:cs="Open Sans"/>
            <w:b/>
            <w:bCs w:val="0"/>
            <w:sz w:val="22"/>
            <w:szCs w:val="22"/>
          </w:rPr>
          <w:t xml:space="preserve">ractice </w:t>
        </w:r>
        <w:r w:rsidR="00906123" w:rsidRPr="00824EDC">
          <w:rPr>
            <w:rStyle w:val="Hyperlink"/>
            <w:rFonts w:ascii="Open Sans" w:hAnsi="Open Sans" w:cs="Open Sans"/>
            <w:b/>
            <w:bCs w:val="0"/>
            <w:sz w:val="22"/>
            <w:szCs w:val="22"/>
          </w:rPr>
          <w:t>G</w:t>
        </w:r>
        <w:r w:rsidR="001800F2" w:rsidRPr="00824EDC">
          <w:rPr>
            <w:rStyle w:val="Hyperlink"/>
            <w:rFonts w:ascii="Open Sans" w:hAnsi="Open Sans" w:cs="Open Sans"/>
            <w:b/>
            <w:bCs w:val="0"/>
            <w:sz w:val="22"/>
            <w:szCs w:val="22"/>
          </w:rPr>
          <w:t>roup</w:t>
        </w:r>
      </w:hyperlink>
      <w:r w:rsidR="00927FF8" w:rsidRPr="00824EDC">
        <w:rPr>
          <w:rFonts w:ascii="Open Sans" w:hAnsi="Open Sans" w:cs="Open Sans"/>
          <w:sz w:val="22"/>
          <w:szCs w:val="22"/>
        </w:rPr>
        <w:t>,</w:t>
      </w:r>
      <w:r w:rsidR="001800F2" w:rsidRPr="00824EDC">
        <w:rPr>
          <w:rFonts w:ascii="Open Sans" w:hAnsi="Open Sans" w:cs="Open Sans"/>
          <w:sz w:val="22"/>
          <w:szCs w:val="22"/>
        </w:rPr>
        <w:t xml:space="preserve"> along with the </w:t>
      </w:r>
      <w:hyperlink r:id="rId18" w:history="1">
        <w:r w:rsidR="00927FF8" w:rsidRPr="00824EDC">
          <w:rPr>
            <w:rStyle w:val="Hyperlink"/>
            <w:rFonts w:ascii="Open Sans" w:hAnsi="Open Sans" w:cs="Open Sans"/>
            <w:b/>
            <w:bCs w:val="0"/>
            <w:sz w:val="22"/>
            <w:szCs w:val="22"/>
          </w:rPr>
          <w:t>Affordable Housing</w:t>
        </w:r>
      </w:hyperlink>
      <w:r w:rsidR="00927FF8" w:rsidRPr="00824EDC">
        <w:rPr>
          <w:rFonts w:ascii="Open Sans" w:hAnsi="Open Sans" w:cs="Open Sans"/>
          <w:sz w:val="22"/>
          <w:szCs w:val="22"/>
        </w:rPr>
        <w:t xml:space="preserve">, </w:t>
      </w:r>
      <w:hyperlink r:id="rId19" w:history="1">
        <w:r w:rsidR="001800F2" w:rsidRPr="00824EDC">
          <w:rPr>
            <w:rStyle w:val="Hyperlink"/>
            <w:rFonts w:ascii="Open Sans" w:hAnsi="Open Sans" w:cs="Open Sans"/>
            <w:b/>
            <w:bCs w:val="0"/>
            <w:sz w:val="22"/>
            <w:szCs w:val="22"/>
          </w:rPr>
          <w:t>Cannabis</w:t>
        </w:r>
      </w:hyperlink>
      <w:r w:rsidR="001800F2" w:rsidRPr="00824EDC">
        <w:rPr>
          <w:rFonts w:ascii="Open Sans" w:hAnsi="Open Sans" w:cs="Open Sans"/>
          <w:sz w:val="22"/>
          <w:szCs w:val="22"/>
        </w:rPr>
        <w:t xml:space="preserve"> and </w:t>
      </w:r>
      <w:hyperlink r:id="rId20" w:history="1">
        <w:r w:rsidR="001800F2" w:rsidRPr="00824EDC">
          <w:rPr>
            <w:rStyle w:val="Hyperlink"/>
            <w:rFonts w:ascii="Open Sans" w:hAnsi="Open Sans" w:cs="Open Sans"/>
            <w:b/>
            <w:bCs w:val="0"/>
            <w:sz w:val="22"/>
            <w:szCs w:val="22"/>
          </w:rPr>
          <w:t>Financial Institutions</w:t>
        </w:r>
      </w:hyperlink>
      <w:r w:rsidR="001800F2" w:rsidRPr="00824EDC">
        <w:rPr>
          <w:rFonts w:ascii="Open Sans" w:hAnsi="Open Sans" w:cs="Open Sans"/>
          <w:sz w:val="22"/>
          <w:szCs w:val="22"/>
        </w:rPr>
        <w:t xml:space="preserve"> industry teams. </w:t>
      </w:r>
      <w:r w:rsidR="00927FF8" w:rsidRPr="00824EDC">
        <w:rPr>
          <w:rFonts w:ascii="Open Sans" w:hAnsi="Open Sans" w:cs="Open Sans"/>
          <w:sz w:val="22"/>
          <w:szCs w:val="22"/>
        </w:rPr>
        <w:t xml:space="preserve">He co-leads the Affordable Housing Industry Team. </w:t>
      </w:r>
      <w:r w:rsidR="00242352" w:rsidRPr="00824EDC">
        <w:rPr>
          <w:rFonts w:ascii="Open Sans" w:hAnsi="Open Sans" w:cs="Open Sans"/>
          <w:color w:val="000000"/>
          <w:sz w:val="22"/>
          <w:szCs w:val="22"/>
        </w:rPr>
        <w:t>Michael</w:t>
      </w:r>
      <w:r w:rsidR="006B1A4E" w:rsidRPr="00824EDC">
        <w:rPr>
          <w:rFonts w:ascii="Open Sans" w:hAnsi="Open Sans" w:cs="Open Sans"/>
          <w:color w:val="000000"/>
          <w:sz w:val="22"/>
          <w:szCs w:val="22"/>
        </w:rPr>
        <w:t xml:space="preserve"> focuses on commercial real estate, municipal and corporate law. He represents clients in private and public financing transactions, with special emphasis on commercial and real estate</w:t>
      </w:r>
      <w:r w:rsidR="00242352" w:rsidRPr="00824EDC">
        <w:rPr>
          <w:rFonts w:ascii="Open Sans" w:hAnsi="Open Sans" w:cs="Open Sans"/>
          <w:color w:val="000000"/>
          <w:sz w:val="22"/>
          <w:szCs w:val="22"/>
        </w:rPr>
        <w:t>-</w:t>
      </w:r>
      <w:r w:rsidR="006B1A4E" w:rsidRPr="00824EDC">
        <w:rPr>
          <w:rFonts w:ascii="Open Sans" w:hAnsi="Open Sans" w:cs="Open Sans"/>
          <w:color w:val="000000"/>
          <w:sz w:val="22"/>
          <w:szCs w:val="22"/>
        </w:rPr>
        <w:t>related transactions involving industrial development agencies, urban renewal agencies, local development corporations, land use, zoning and federal, state and local incentives. He also represents developers, lenders and institutional and non-institutional investors in the acquisition, financing, development, construction, renovation, leasing, management and disposition of commercial real estate.</w:t>
      </w:r>
      <w:r w:rsidR="009F77EB" w:rsidRPr="00824EDC">
        <w:rPr>
          <w:rFonts w:ascii="Open Sans" w:hAnsi="Open Sans" w:cs="Open Sans"/>
          <w:color w:val="000000"/>
          <w:sz w:val="22"/>
          <w:szCs w:val="22"/>
        </w:rPr>
        <w:br/>
      </w:r>
      <w:r w:rsidR="009F77EB" w:rsidRPr="00824EDC">
        <w:rPr>
          <w:rFonts w:ascii="Open Sans" w:hAnsi="Open Sans" w:cs="Open Sans"/>
          <w:color w:val="000000"/>
          <w:sz w:val="22"/>
          <w:szCs w:val="22"/>
        </w:rPr>
        <w:br/>
      </w:r>
      <w:r w:rsidR="006B1A4E" w:rsidRPr="00824EDC">
        <w:rPr>
          <w:rFonts w:ascii="Open Sans" w:hAnsi="Open Sans" w:cs="Open Sans"/>
          <w:color w:val="000000"/>
          <w:sz w:val="22"/>
          <w:szCs w:val="22"/>
        </w:rPr>
        <w:t>Michae</w:t>
      </w:r>
      <w:r w:rsidR="00EA6913" w:rsidRPr="00824EDC">
        <w:rPr>
          <w:rFonts w:ascii="Open Sans" w:hAnsi="Open Sans" w:cs="Open Sans"/>
          <w:color w:val="000000"/>
          <w:sz w:val="22"/>
          <w:szCs w:val="22"/>
        </w:rPr>
        <w:t xml:space="preserve">l </w:t>
      </w:r>
      <w:r w:rsidR="006B1A4E" w:rsidRPr="00824EDC">
        <w:rPr>
          <w:rFonts w:ascii="Open Sans" w:hAnsi="Open Sans" w:cs="Open Sans"/>
          <w:color w:val="000000"/>
          <w:sz w:val="22"/>
          <w:szCs w:val="22"/>
        </w:rPr>
        <w:t>counsel</w:t>
      </w:r>
      <w:r w:rsidR="009661D0" w:rsidRPr="00824EDC">
        <w:rPr>
          <w:rFonts w:ascii="Open Sans" w:hAnsi="Open Sans" w:cs="Open Sans"/>
          <w:color w:val="000000"/>
          <w:sz w:val="22"/>
          <w:szCs w:val="22"/>
        </w:rPr>
        <w:t>s</w:t>
      </w:r>
      <w:r w:rsidR="006B1A4E" w:rsidRPr="00824EDC">
        <w:rPr>
          <w:rFonts w:ascii="Open Sans" w:hAnsi="Open Sans" w:cs="Open Sans"/>
          <w:color w:val="000000"/>
          <w:sz w:val="22"/>
          <w:szCs w:val="22"/>
        </w:rPr>
        <w:t xml:space="preserve"> lenders on commercial real estate transactions nationwide and </w:t>
      </w:r>
      <w:r w:rsidR="006B1A4E" w:rsidRPr="00824EDC">
        <w:rPr>
          <w:rFonts w:ascii="Open Sans" w:hAnsi="Open Sans" w:cs="Open Sans"/>
          <w:color w:val="000000"/>
          <w:sz w:val="22"/>
          <w:szCs w:val="22"/>
        </w:rPr>
        <w:lastRenderedPageBreak/>
        <w:t>represent</w:t>
      </w:r>
      <w:r w:rsidR="009661D0" w:rsidRPr="00824EDC">
        <w:rPr>
          <w:rFonts w:ascii="Open Sans" w:hAnsi="Open Sans" w:cs="Open Sans"/>
          <w:color w:val="000000"/>
          <w:sz w:val="22"/>
          <w:szCs w:val="22"/>
        </w:rPr>
        <w:t>s</w:t>
      </w:r>
      <w:r w:rsidR="006B1A4E" w:rsidRPr="00824EDC">
        <w:rPr>
          <w:rFonts w:ascii="Open Sans" w:hAnsi="Open Sans" w:cs="Open Sans"/>
          <w:color w:val="000000"/>
          <w:sz w:val="22"/>
          <w:szCs w:val="22"/>
        </w:rPr>
        <w:t xml:space="preserve"> regional portfolio lenders and national delegated underwriting and servicing (“DUS”) lenders in the sale of loans to Fannie Mae and Freddie Mac, with an emphasis on affordable housing, credit enhanced tax-exempt bond structures, green financing, student housing, manufactured housing and conventional loan programs. He </w:t>
      </w:r>
      <w:r w:rsidR="009661D0" w:rsidRPr="00824EDC">
        <w:rPr>
          <w:rFonts w:ascii="Open Sans" w:hAnsi="Open Sans" w:cs="Open Sans"/>
          <w:color w:val="000000"/>
          <w:sz w:val="22"/>
          <w:szCs w:val="22"/>
        </w:rPr>
        <w:t xml:space="preserve">represents </w:t>
      </w:r>
      <w:r w:rsidR="006B1A4E" w:rsidRPr="00824EDC">
        <w:rPr>
          <w:rFonts w:ascii="Open Sans" w:hAnsi="Open Sans" w:cs="Open Sans"/>
          <w:color w:val="000000"/>
          <w:sz w:val="22"/>
          <w:szCs w:val="22"/>
        </w:rPr>
        <w:t>investment funds and companies and has experience in corporate and mezzanine financing. Michael is accredited as a LEED AP in building design and construction.</w:t>
      </w:r>
      <w:r w:rsidR="000B46FF">
        <w:rPr>
          <w:rFonts w:ascii="Open Sans" w:hAnsi="Open Sans" w:cs="Open Sans"/>
          <w:color w:val="000000"/>
          <w:sz w:val="22"/>
          <w:szCs w:val="22"/>
        </w:rPr>
        <w:t xml:space="preserve"> He</w:t>
      </w:r>
      <w:r w:rsidR="000B46FF" w:rsidRPr="000B46FF">
        <w:rPr>
          <w:rFonts w:ascii="Open Sans" w:hAnsi="Open Sans" w:cs="Open Sans"/>
          <w:color w:val="000000"/>
          <w:sz w:val="22"/>
          <w:szCs w:val="22"/>
        </w:rPr>
        <w:t xml:space="preserve"> was recently admitted as a fellow to the American College of Mortgage Attorneys.</w:t>
      </w:r>
      <w:r w:rsidR="009F77EB" w:rsidRPr="000B46FF">
        <w:rPr>
          <w:rFonts w:ascii="Open Sans" w:hAnsi="Open Sans" w:cs="Open Sans"/>
          <w:color w:val="000000"/>
          <w:sz w:val="22"/>
          <w:szCs w:val="22"/>
        </w:rPr>
        <w:br/>
      </w:r>
    </w:p>
    <w:bookmarkStart w:id="0" w:name="_Hlk216782016"/>
    <w:p w14:paraId="69380946" w14:textId="2F43BC46" w:rsidR="006B1A4E" w:rsidRPr="000B46FF" w:rsidRDefault="009C1F73" w:rsidP="000B46FF">
      <w:pPr>
        <w:pStyle w:val="Body-SingleSpace0Indent"/>
        <w:numPr>
          <w:ilvl w:val="0"/>
          <w:numId w:val="9"/>
        </w:numPr>
        <w:shd w:val="clear" w:color="auto" w:fill="FFFFFF"/>
        <w:spacing w:before="100" w:beforeAutospacing="1" w:after="100" w:afterAutospacing="1" w:line="360" w:lineRule="auto"/>
        <w:rPr>
          <w:rFonts w:ascii="Open Sans" w:hAnsi="Open Sans" w:cs="Open Sans"/>
          <w:color w:val="000000"/>
          <w:sz w:val="22"/>
          <w:szCs w:val="22"/>
        </w:rPr>
      </w:pPr>
      <w:r>
        <w:fldChar w:fldCharType="begin"/>
      </w:r>
      <w:r>
        <w:instrText>HYPERLINK "https://www.harrisbeachmurtha.com/people/hayden-meghan-a/"</w:instrText>
      </w:r>
      <w:r>
        <w:fldChar w:fldCharType="separate"/>
      </w:r>
      <w:r w:rsidRPr="008204F3">
        <w:rPr>
          <w:rStyle w:val="Hyperlink"/>
          <w:rFonts w:ascii="Open Sans" w:hAnsi="Open Sans" w:cs="Open Sans"/>
          <w:b/>
          <w:bCs w:val="0"/>
          <w:sz w:val="22"/>
          <w:szCs w:val="22"/>
        </w:rPr>
        <w:t>Meghan A. Hayden</w:t>
      </w:r>
      <w:r>
        <w:fldChar w:fldCharType="end"/>
      </w:r>
      <w:r w:rsidR="00761B19" w:rsidRPr="009F77EB">
        <w:rPr>
          <w:rFonts w:ascii="Open Sans" w:hAnsi="Open Sans" w:cs="Open Sans"/>
          <w:sz w:val="22"/>
          <w:szCs w:val="22"/>
        </w:rPr>
        <w:t xml:space="preserve"> is a m</w:t>
      </w:r>
      <w:r w:rsidR="00E2042E" w:rsidRPr="009F77EB">
        <w:rPr>
          <w:rFonts w:ascii="Open Sans" w:hAnsi="Open Sans" w:cs="Open Sans"/>
          <w:sz w:val="22"/>
          <w:szCs w:val="22"/>
        </w:rPr>
        <w:t>ember of</w:t>
      </w:r>
      <w:r w:rsidR="00D97435" w:rsidRPr="009F77EB">
        <w:rPr>
          <w:rFonts w:ascii="Open Sans" w:hAnsi="Open Sans" w:cs="Open Sans"/>
          <w:sz w:val="22"/>
          <w:szCs w:val="22"/>
        </w:rPr>
        <w:t xml:space="preserve"> </w:t>
      </w:r>
      <w:r w:rsidR="00D33279">
        <w:rPr>
          <w:rFonts w:ascii="Open Sans" w:hAnsi="Open Sans" w:cs="Open Sans"/>
          <w:sz w:val="22"/>
          <w:szCs w:val="22"/>
        </w:rPr>
        <w:t xml:space="preserve">the </w:t>
      </w:r>
      <w:hyperlink r:id="rId21" w:history="1">
        <w:r w:rsidR="00D33279" w:rsidRPr="00087288">
          <w:rPr>
            <w:rStyle w:val="Hyperlink"/>
            <w:rFonts w:ascii="Open Sans" w:hAnsi="Open Sans" w:cs="Open Sans"/>
            <w:b/>
            <w:bCs w:val="0"/>
            <w:sz w:val="22"/>
            <w:szCs w:val="22"/>
          </w:rPr>
          <w:t>Commercial Real Estate Practice Group</w:t>
        </w:r>
      </w:hyperlink>
      <w:r w:rsidR="00D33279">
        <w:rPr>
          <w:rFonts w:ascii="Open Sans" w:hAnsi="Open Sans" w:cs="Open Sans"/>
          <w:sz w:val="22"/>
          <w:szCs w:val="22"/>
        </w:rPr>
        <w:t xml:space="preserve"> and </w:t>
      </w:r>
      <w:r w:rsidR="00D97435" w:rsidRPr="009F77EB">
        <w:rPr>
          <w:rFonts w:ascii="Open Sans" w:hAnsi="Open Sans" w:cs="Open Sans"/>
          <w:sz w:val="22"/>
          <w:szCs w:val="22"/>
        </w:rPr>
        <w:t>th</w:t>
      </w:r>
      <w:r w:rsidR="00D33279">
        <w:rPr>
          <w:rFonts w:ascii="Open Sans" w:hAnsi="Open Sans" w:cs="Open Sans"/>
          <w:sz w:val="22"/>
          <w:szCs w:val="22"/>
        </w:rPr>
        <w:t xml:space="preserve">ree industry teams: </w:t>
      </w:r>
      <w:hyperlink r:id="rId22" w:history="1">
        <w:r w:rsidR="00D97435" w:rsidRPr="00087288">
          <w:rPr>
            <w:rStyle w:val="Hyperlink"/>
            <w:rFonts w:ascii="Open Sans" w:hAnsi="Open Sans" w:cs="Open Sans"/>
            <w:b/>
            <w:bCs w:val="0"/>
            <w:sz w:val="22"/>
            <w:szCs w:val="22"/>
          </w:rPr>
          <w:t>Financial Institutions</w:t>
        </w:r>
      </w:hyperlink>
      <w:r w:rsidR="00761B19" w:rsidRPr="009F77EB">
        <w:rPr>
          <w:rFonts w:ascii="Open Sans" w:hAnsi="Open Sans" w:cs="Open Sans"/>
          <w:sz w:val="22"/>
          <w:szCs w:val="22"/>
        </w:rPr>
        <w:t xml:space="preserve">, </w:t>
      </w:r>
      <w:hyperlink r:id="rId23" w:history="1">
        <w:r w:rsidR="00761B19" w:rsidRPr="00087288">
          <w:rPr>
            <w:rStyle w:val="Hyperlink"/>
            <w:rFonts w:ascii="Open Sans" w:hAnsi="Open Sans" w:cs="Open Sans"/>
            <w:b/>
            <w:bCs w:val="0"/>
            <w:sz w:val="22"/>
            <w:szCs w:val="22"/>
          </w:rPr>
          <w:t>Municipalities and Local Agencies</w:t>
        </w:r>
      </w:hyperlink>
      <w:r w:rsidR="00761B19" w:rsidRPr="009F77EB">
        <w:rPr>
          <w:rFonts w:ascii="Open Sans" w:hAnsi="Open Sans" w:cs="Open Sans"/>
          <w:sz w:val="22"/>
          <w:szCs w:val="22"/>
        </w:rPr>
        <w:t xml:space="preserve"> and </w:t>
      </w:r>
      <w:hyperlink r:id="rId24" w:history="1">
        <w:r w:rsidR="00761B19" w:rsidRPr="00087288">
          <w:rPr>
            <w:rStyle w:val="Hyperlink"/>
            <w:rFonts w:ascii="Open Sans" w:hAnsi="Open Sans" w:cs="Open Sans"/>
            <w:b/>
            <w:bCs w:val="0"/>
            <w:sz w:val="22"/>
            <w:szCs w:val="22"/>
          </w:rPr>
          <w:t>Real Estate Developers</w:t>
        </w:r>
      </w:hyperlink>
      <w:r w:rsidR="00D33279">
        <w:rPr>
          <w:rFonts w:ascii="Open Sans" w:hAnsi="Open Sans" w:cs="Open Sans"/>
          <w:sz w:val="22"/>
          <w:szCs w:val="22"/>
        </w:rPr>
        <w:t>.</w:t>
      </w:r>
      <w:r w:rsidR="00761B19" w:rsidRPr="009F77EB">
        <w:rPr>
          <w:rFonts w:ascii="Open Sans" w:hAnsi="Open Sans" w:cs="Open Sans"/>
          <w:sz w:val="22"/>
          <w:szCs w:val="22"/>
        </w:rPr>
        <w:t xml:space="preserve"> </w:t>
      </w:r>
      <w:r w:rsidR="006B1A4E" w:rsidRPr="009F77EB">
        <w:rPr>
          <w:rFonts w:ascii="Open Sans" w:hAnsi="Open Sans" w:cs="Open Sans"/>
          <w:color w:val="000000"/>
          <w:sz w:val="22"/>
          <w:szCs w:val="22"/>
        </w:rPr>
        <w:t xml:space="preserve">She advises clients on finance, leasing, acquisitions, dispositions, loan workouts and restructuring, construction contracts, joint ventures and other commercial </w:t>
      </w:r>
      <w:r w:rsidR="00E576C1">
        <w:rPr>
          <w:rFonts w:ascii="Open Sans" w:hAnsi="Open Sans" w:cs="Open Sans"/>
          <w:color w:val="000000"/>
          <w:sz w:val="22"/>
          <w:szCs w:val="22"/>
        </w:rPr>
        <w:t xml:space="preserve">real estate </w:t>
      </w:r>
      <w:r w:rsidR="006B1A4E" w:rsidRPr="009F77EB">
        <w:rPr>
          <w:rFonts w:ascii="Open Sans" w:hAnsi="Open Sans" w:cs="Open Sans"/>
          <w:color w:val="000000"/>
          <w:sz w:val="22"/>
          <w:szCs w:val="22"/>
        </w:rPr>
        <w:t>transactions.</w:t>
      </w:r>
      <w:r w:rsidR="00E576C1">
        <w:rPr>
          <w:rFonts w:ascii="Open Sans" w:hAnsi="Open Sans" w:cs="Open Sans"/>
          <w:color w:val="000000"/>
          <w:sz w:val="22"/>
          <w:szCs w:val="22"/>
        </w:rPr>
        <w:t xml:space="preserve"> </w:t>
      </w:r>
      <w:r w:rsidR="00E96B81" w:rsidRPr="009F77EB">
        <w:rPr>
          <w:rFonts w:ascii="Open Sans" w:hAnsi="Open Sans" w:cs="Open Sans"/>
          <w:color w:val="000000"/>
          <w:sz w:val="22"/>
          <w:szCs w:val="22"/>
        </w:rPr>
        <w:t>Her</w:t>
      </w:r>
      <w:r w:rsidR="006B1A4E" w:rsidRPr="009F77EB">
        <w:rPr>
          <w:rFonts w:ascii="Open Sans" w:hAnsi="Open Sans" w:cs="Open Sans"/>
          <w:color w:val="000000"/>
          <w:sz w:val="22"/>
          <w:szCs w:val="22"/>
        </w:rPr>
        <w:t xml:space="preserve"> experience </w:t>
      </w:r>
      <w:r w:rsidR="00E96B81" w:rsidRPr="009F77EB">
        <w:rPr>
          <w:rFonts w:ascii="Open Sans" w:hAnsi="Open Sans" w:cs="Open Sans"/>
          <w:color w:val="000000"/>
          <w:sz w:val="22"/>
          <w:szCs w:val="22"/>
        </w:rPr>
        <w:t xml:space="preserve">includes </w:t>
      </w:r>
      <w:r w:rsidR="006B1A4E" w:rsidRPr="009F77EB">
        <w:rPr>
          <w:rFonts w:ascii="Open Sans" w:hAnsi="Open Sans" w:cs="Open Sans"/>
          <w:color w:val="000000"/>
          <w:sz w:val="22"/>
          <w:szCs w:val="22"/>
        </w:rPr>
        <w:t>representing lending institutions, property developers, owners, tenants and landlords. Meghan also represent</w:t>
      </w:r>
      <w:r w:rsidR="00EB0134">
        <w:rPr>
          <w:rFonts w:ascii="Open Sans" w:hAnsi="Open Sans" w:cs="Open Sans"/>
          <w:color w:val="000000"/>
          <w:sz w:val="22"/>
          <w:szCs w:val="22"/>
        </w:rPr>
        <w:t>s</w:t>
      </w:r>
      <w:r w:rsidR="006B1A4E" w:rsidRPr="009F77EB">
        <w:rPr>
          <w:rFonts w:ascii="Open Sans" w:hAnsi="Open Sans" w:cs="Open Sans"/>
          <w:color w:val="000000"/>
          <w:sz w:val="22"/>
          <w:szCs w:val="22"/>
        </w:rPr>
        <w:t xml:space="preserve"> and advise</w:t>
      </w:r>
      <w:r w:rsidR="00EB0134">
        <w:rPr>
          <w:rFonts w:ascii="Open Sans" w:hAnsi="Open Sans" w:cs="Open Sans"/>
          <w:color w:val="000000"/>
          <w:sz w:val="22"/>
          <w:szCs w:val="22"/>
        </w:rPr>
        <w:t>s</w:t>
      </w:r>
      <w:r w:rsidR="006B1A4E" w:rsidRPr="009F77EB">
        <w:rPr>
          <w:rFonts w:ascii="Open Sans" w:hAnsi="Open Sans" w:cs="Open Sans"/>
          <w:color w:val="000000"/>
          <w:sz w:val="22"/>
          <w:szCs w:val="22"/>
        </w:rPr>
        <w:t xml:space="preserve"> municipal clients in connection with general real estate and municipal matters. </w:t>
      </w:r>
      <w:bookmarkEnd w:id="0"/>
      <w:r w:rsidR="00403B9F">
        <w:rPr>
          <w:rFonts w:ascii="Open Sans" w:hAnsi="Open Sans" w:cs="Open Sans"/>
          <w:color w:val="000000"/>
          <w:sz w:val="22"/>
          <w:szCs w:val="22"/>
        </w:rPr>
        <w:t>She</w:t>
      </w:r>
      <w:r w:rsidR="000B46FF" w:rsidRPr="000B46FF">
        <w:rPr>
          <w:rFonts w:ascii="Open Sans" w:hAnsi="Open Sans" w:cs="Open Sans"/>
          <w:color w:val="000000"/>
          <w:sz w:val="22"/>
          <w:szCs w:val="22"/>
        </w:rPr>
        <w:t xml:space="preserve"> was recently admitted as a fellow to the American College of Mortgage Attorneys.</w:t>
      </w:r>
      <w:r w:rsidR="009F77EB" w:rsidRPr="000B46FF">
        <w:rPr>
          <w:rFonts w:ascii="Open Sans" w:hAnsi="Open Sans" w:cs="Open Sans"/>
          <w:color w:val="000000"/>
          <w:sz w:val="22"/>
          <w:szCs w:val="22"/>
        </w:rPr>
        <w:br/>
      </w:r>
    </w:p>
    <w:p w14:paraId="115C09C5" w14:textId="160B200F" w:rsidR="009B4D1B" w:rsidRPr="009B4D1B" w:rsidRDefault="009C1F73" w:rsidP="009B4D1B">
      <w:pPr>
        <w:pStyle w:val="Body-SingleSpace0Indent"/>
        <w:numPr>
          <w:ilvl w:val="0"/>
          <w:numId w:val="9"/>
        </w:numPr>
        <w:shd w:val="clear" w:color="auto" w:fill="FFFFFF"/>
        <w:spacing w:before="100" w:beforeAutospacing="1" w:after="100" w:afterAutospacing="1" w:line="360" w:lineRule="auto"/>
        <w:rPr>
          <w:rFonts w:ascii="Open Sans" w:hAnsi="Open Sans" w:cs="Open Sans"/>
          <w:color w:val="000000"/>
          <w:sz w:val="22"/>
          <w:szCs w:val="22"/>
        </w:rPr>
      </w:pPr>
      <w:hyperlink r:id="rId25" w:history="1">
        <w:r w:rsidRPr="00D06F51">
          <w:rPr>
            <w:rStyle w:val="Hyperlink"/>
            <w:rFonts w:ascii="Open Sans" w:hAnsi="Open Sans" w:cs="Open Sans"/>
            <w:b/>
            <w:bCs w:val="0"/>
            <w:sz w:val="22"/>
            <w:szCs w:val="22"/>
          </w:rPr>
          <w:t>Vincent R. Merola</w:t>
        </w:r>
      </w:hyperlink>
      <w:r w:rsidR="00C636B8" w:rsidRPr="00D06F51">
        <w:rPr>
          <w:rFonts w:ascii="Open Sans" w:hAnsi="Open Sans" w:cs="Open Sans"/>
          <w:b/>
          <w:bCs w:val="0"/>
          <w:sz w:val="22"/>
          <w:szCs w:val="22"/>
        </w:rPr>
        <w:t xml:space="preserve"> </w:t>
      </w:r>
      <w:r w:rsidR="00C636B8" w:rsidRPr="00BF123E">
        <w:rPr>
          <w:rFonts w:ascii="Open Sans" w:hAnsi="Open Sans" w:cs="Open Sans"/>
          <w:sz w:val="22"/>
          <w:szCs w:val="22"/>
        </w:rPr>
        <w:t>is a</w:t>
      </w:r>
      <w:r w:rsidR="00E2042E" w:rsidRPr="00BF123E">
        <w:rPr>
          <w:rFonts w:ascii="Open Sans" w:hAnsi="Open Sans" w:cs="Open Sans"/>
          <w:sz w:val="22"/>
          <w:szCs w:val="22"/>
        </w:rPr>
        <w:t xml:space="preserve"> member of</w:t>
      </w:r>
      <w:r w:rsidR="00C636B8" w:rsidRPr="00BF123E">
        <w:rPr>
          <w:rFonts w:ascii="Open Sans" w:hAnsi="Open Sans" w:cs="Open Sans"/>
          <w:sz w:val="22"/>
          <w:szCs w:val="22"/>
        </w:rPr>
        <w:t xml:space="preserve"> the </w:t>
      </w:r>
      <w:hyperlink r:id="rId26" w:history="1">
        <w:r w:rsidR="00C636B8" w:rsidRPr="00087288">
          <w:rPr>
            <w:rStyle w:val="Hyperlink"/>
            <w:rFonts w:ascii="Open Sans" w:hAnsi="Open Sans" w:cs="Open Sans"/>
            <w:b/>
            <w:bCs w:val="0"/>
            <w:sz w:val="22"/>
            <w:szCs w:val="22"/>
          </w:rPr>
          <w:t xml:space="preserve">Corporate </w:t>
        </w:r>
        <w:r w:rsidR="00EB0134" w:rsidRPr="00087288">
          <w:rPr>
            <w:rStyle w:val="Hyperlink"/>
            <w:rFonts w:ascii="Open Sans" w:hAnsi="Open Sans" w:cs="Open Sans"/>
            <w:b/>
            <w:bCs w:val="0"/>
            <w:sz w:val="22"/>
            <w:szCs w:val="22"/>
          </w:rPr>
          <w:t>Practice Group</w:t>
        </w:r>
      </w:hyperlink>
      <w:r w:rsidR="00EB0134" w:rsidRPr="00BF123E">
        <w:rPr>
          <w:rFonts w:ascii="Open Sans" w:hAnsi="Open Sans" w:cs="Open Sans"/>
          <w:sz w:val="22"/>
          <w:szCs w:val="22"/>
        </w:rPr>
        <w:t xml:space="preserve"> </w:t>
      </w:r>
      <w:r w:rsidR="00C636B8" w:rsidRPr="00BF123E">
        <w:rPr>
          <w:rFonts w:ascii="Open Sans" w:hAnsi="Open Sans" w:cs="Open Sans"/>
          <w:sz w:val="22"/>
          <w:szCs w:val="22"/>
        </w:rPr>
        <w:t xml:space="preserve">and </w:t>
      </w:r>
      <w:hyperlink r:id="rId27" w:history="1">
        <w:r w:rsidR="00C636B8" w:rsidRPr="00087288">
          <w:rPr>
            <w:rStyle w:val="Hyperlink"/>
            <w:rFonts w:ascii="Open Sans" w:hAnsi="Open Sans" w:cs="Open Sans"/>
            <w:b/>
            <w:bCs w:val="0"/>
            <w:sz w:val="22"/>
            <w:szCs w:val="22"/>
          </w:rPr>
          <w:t xml:space="preserve">Cybersecurity Protection and Response </w:t>
        </w:r>
        <w:r w:rsidR="00EB0134" w:rsidRPr="00087288">
          <w:rPr>
            <w:rStyle w:val="Hyperlink"/>
            <w:rFonts w:ascii="Open Sans" w:hAnsi="Open Sans" w:cs="Open Sans"/>
            <w:b/>
            <w:bCs w:val="0"/>
            <w:sz w:val="22"/>
            <w:szCs w:val="22"/>
          </w:rPr>
          <w:t>P</w:t>
        </w:r>
        <w:r w:rsidR="00C636B8" w:rsidRPr="00087288">
          <w:rPr>
            <w:rStyle w:val="Hyperlink"/>
            <w:rFonts w:ascii="Open Sans" w:hAnsi="Open Sans" w:cs="Open Sans"/>
            <w:b/>
            <w:bCs w:val="0"/>
            <w:sz w:val="22"/>
            <w:szCs w:val="22"/>
          </w:rPr>
          <w:t xml:space="preserve">ractice </w:t>
        </w:r>
        <w:r w:rsidR="00EB0134" w:rsidRPr="00087288">
          <w:rPr>
            <w:rStyle w:val="Hyperlink"/>
            <w:rFonts w:ascii="Open Sans" w:hAnsi="Open Sans" w:cs="Open Sans"/>
            <w:b/>
            <w:bCs w:val="0"/>
            <w:sz w:val="22"/>
            <w:szCs w:val="22"/>
          </w:rPr>
          <w:t>G</w:t>
        </w:r>
        <w:r w:rsidR="00C636B8" w:rsidRPr="00087288">
          <w:rPr>
            <w:rStyle w:val="Hyperlink"/>
            <w:rFonts w:ascii="Open Sans" w:hAnsi="Open Sans" w:cs="Open Sans"/>
            <w:b/>
            <w:bCs w:val="0"/>
            <w:sz w:val="22"/>
            <w:szCs w:val="22"/>
          </w:rPr>
          <w:t>roup</w:t>
        </w:r>
      </w:hyperlink>
      <w:r w:rsidR="00C636B8" w:rsidRPr="00BF123E">
        <w:rPr>
          <w:rFonts w:ascii="Open Sans" w:hAnsi="Open Sans" w:cs="Open Sans"/>
          <w:sz w:val="22"/>
          <w:szCs w:val="22"/>
        </w:rPr>
        <w:t xml:space="preserve">. </w:t>
      </w:r>
      <w:r w:rsidR="009B4D1B">
        <w:rPr>
          <w:rFonts w:ascii="Open Sans" w:hAnsi="Open Sans" w:cs="Open Sans"/>
          <w:sz w:val="22"/>
          <w:szCs w:val="22"/>
        </w:rPr>
        <w:t xml:space="preserve">He </w:t>
      </w:r>
      <w:r w:rsidR="009B4D1B" w:rsidRPr="009B4D1B">
        <w:rPr>
          <w:rFonts w:ascii="Open Sans" w:hAnsi="Open Sans" w:cs="Open Sans"/>
          <w:color w:val="000000"/>
          <w:sz w:val="22"/>
          <w:szCs w:val="22"/>
        </w:rPr>
        <w:t xml:space="preserve">represents clients in the areas of general corporate law, franchise law, securities and mergers and acquisitions. Vin advises companies at all stages of their business life cycle, including entity formation, capital raises, financing, acquisitions and dispositions. He has extensive experience in drafting and negotiating a wide variety of commercial agreements, such as service agreements, supply agreements, licensing agreements, operating agreements, shareholder agreements and buy/sell agreements. Vin also assists clients with the development and implementation of business succession plans. </w:t>
      </w:r>
    </w:p>
    <w:p w14:paraId="1E7032FE" w14:textId="77777777" w:rsidR="00371989" w:rsidRPr="00B55883" w:rsidRDefault="00E004C1" w:rsidP="00371989">
      <w:pPr>
        <w:pStyle w:val="Body-SingleSpace0Indent"/>
        <w:shd w:val="clear" w:color="auto" w:fill="FFFFFF"/>
        <w:spacing w:before="100" w:beforeAutospacing="1" w:after="100" w:afterAutospacing="1" w:line="360" w:lineRule="auto"/>
        <w:ind w:left="720"/>
        <w:rPr>
          <w:rFonts w:ascii="Open Sans" w:hAnsi="Open Sans" w:cs="Open Sans"/>
          <w:color w:val="000000"/>
          <w:sz w:val="22"/>
          <w:szCs w:val="22"/>
        </w:rPr>
      </w:pPr>
      <w:r w:rsidRPr="009B4D1B">
        <w:rPr>
          <w:rFonts w:ascii="Open Sans" w:hAnsi="Open Sans" w:cs="Open Sans"/>
          <w:color w:val="000000"/>
          <w:sz w:val="22"/>
          <w:szCs w:val="22"/>
        </w:rPr>
        <w:lastRenderedPageBreak/>
        <w:t xml:space="preserve">Prior to transitioning to private practice, Vin served as Lead Counsel – Corporate Governance at Subway World Headquarters and managed Subway’s Corporate Affairs Group for over a decade, </w:t>
      </w:r>
      <w:r>
        <w:rPr>
          <w:rFonts w:ascii="Open Sans" w:hAnsi="Open Sans" w:cs="Open Sans"/>
          <w:color w:val="000000"/>
          <w:sz w:val="22"/>
          <w:szCs w:val="22"/>
        </w:rPr>
        <w:t>so he</w:t>
      </w:r>
      <w:r w:rsidR="009B4D1B" w:rsidRPr="009B4D1B">
        <w:rPr>
          <w:rFonts w:ascii="Open Sans" w:hAnsi="Open Sans" w:cs="Open Sans"/>
          <w:color w:val="000000"/>
          <w:sz w:val="22"/>
          <w:szCs w:val="22"/>
        </w:rPr>
        <w:t xml:space="preserve"> has deep experience advising franchisors with respect to brand growth and development on a global scale, as well as mitigating associated risks. He drafts, reviews and negotiates franchise disclosure documents, franchise agreements and related documents, as well as assists clients with Federal Trade Commission compliance and state franchise registrations. </w:t>
      </w:r>
      <w:r w:rsidR="009B4D1B" w:rsidRPr="00B55883">
        <w:rPr>
          <w:rFonts w:ascii="Open Sans" w:hAnsi="Open Sans" w:cs="Open Sans"/>
          <w:color w:val="000000"/>
          <w:sz w:val="22"/>
          <w:szCs w:val="22"/>
        </w:rPr>
        <w:t xml:space="preserve">He counsels and litigates disputes, such as breach of contract, territorial encroachment and intellectual property issues. </w:t>
      </w:r>
    </w:p>
    <w:p w14:paraId="2FE2E5B4" w14:textId="4BE800B6" w:rsidR="009B4D1B" w:rsidRPr="00B55883" w:rsidRDefault="009B4D1B" w:rsidP="00371989">
      <w:pPr>
        <w:pStyle w:val="Body-SingleSpace0Indent"/>
        <w:shd w:val="clear" w:color="auto" w:fill="FFFFFF"/>
        <w:spacing w:before="100" w:beforeAutospacing="1" w:after="100" w:afterAutospacing="1" w:line="360" w:lineRule="auto"/>
        <w:ind w:left="720"/>
        <w:rPr>
          <w:rFonts w:ascii="Open Sans" w:hAnsi="Open Sans" w:cs="Open Sans"/>
          <w:color w:val="000000"/>
          <w:sz w:val="22"/>
          <w:szCs w:val="22"/>
        </w:rPr>
      </w:pPr>
      <w:r w:rsidRPr="009B4D1B">
        <w:rPr>
          <w:rFonts w:ascii="Open Sans" w:hAnsi="Open Sans" w:cs="Open Sans"/>
          <w:color w:val="000000"/>
          <w:sz w:val="22"/>
          <w:szCs w:val="22"/>
        </w:rPr>
        <w:t xml:space="preserve">Vin also has experience with online privacy law, having drafted and reviewed privacy policies for websites and mobile applications, ensuring the collection of consumer information complies with all applicable regulations, and working with companies to implement processes and procedures to comply with information requests from data subjects. </w:t>
      </w:r>
      <w:r w:rsidRPr="00B55883">
        <w:rPr>
          <w:rFonts w:ascii="Open Sans" w:hAnsi="Open Sans" w:cs="Open Sans"/>
          <w:color w:val="000000"/>
          <w:sz w:val="22"/>
          <w:szCs w:val="22"/>
        </w:rPr>
        <w:t xml:space="preserve">He helps companies develop new and innovative ways to collect, share, use and safeguard the information they control, including tracking technologies, cookies, data collection, storage and use. </w:t>
      </w:r>
    </w:p>
    <w:p w14:paraId="1C325B4C" w14:textId="0432E75F" w:rsidR="00C61CE6" w:rsidRPr="009F5389" w:rsidRDefault="009C1F73" w:rsidP="00371989">
      <w:pPr>
        <w:pStyle w:val="Body-SingleSpace0Indent"/>
        <w:numPr>
          <w:ilvl w:val="0"/>
          <w:numId w:val="9"/>
        </w:numPr>
        <w:shd w:val="clear" w:color="auto" w:fill="FFFFFF"/>
        <w:spacing w:before="100" w:beforeAutospacing="1" w:after="100" w:afterAutospacing="1" w:line="360" w:lineRule="auto"/>
        <w:rPr>
          <w:rFonts w:ascii="Open Sans" w:hAnsi="Open Sans" w:cs="Open Sans"/>
          <w:sz w:val="22"/>
          <w:szCs w:val="22"/>
        </w:rPr>
      </w:pPr>
      <w:hyperlink r:id="rId28" w:history="1">
        <w:r w:rsidRPr="00E658EE">
          <w:rPr>
            <w:rStyle w:val="Hyperlink"/>
            <w:rFonts w:ascii="Open Sans" w:hAnsi="Open Sans" w:cs="Open Sans"/>
            <w:b/>
            <w:bCs w:val="0"/>
            <w:sz w:val="22"/>
            <w:szCs w:val="22"/>
          </w:rPr>
          <w:t>Jeffery J. Sheng</w:t>
        </w:r>
      </w:hyperlink>
      <w:r w:rsidR="00C636B8" w:rsidRPr="009F5389">
        <w:rPr>
          <w:rFonts w:ascii="Open Sans" w:hAnsi="Open Sans" w:cs="Open Sans"/>
          <w:sz w:val="22"/>
          <w:szCs w:val="22"/>
        </w:rPr>
        <w:t xml:space="preserve"> is</w:t>
      </w:r>
      <w:r w:rsidR="00E2042E" w:rsidRPr="009F5389">
        <w:rPr>
          <w:rFonts w:ascii="Open Sans" w:hAnsi="Open Sans" w:cs="Open Sans"/>
          <w:sz w:val="22"/>
          <w:szCs w:val="22"/>
        </w:rPr>
        <w:t xml:space="preserve"> a member of</w:t>
      </w:r>
      <w:r w:rsidR="005B7556" w:rsidRPr="009F5389">
        <w:rPr>
          <w:rFonts w:ascii="Open Sans" w:hAnsi="Open Sans" w:cs="Open Sans"/>
          <w:sz w:val="22"/>
          <w:szCs w:val="22"/>
        </w:rPr>
        <w:t xml:space="preserve"> </w:t>
      </w:r>
      <w:r w:rsidR="00F97619">
        <w:rPr>
          <w:rFonts w:ascii="Open Sans" w:hAnsi="Open Sans" w:cs="Open Sans"/>
          <w:sz w:val="22"/>
          <w:szCs w:val="22"/>
        </w:rPr>
        <w:t xml:space="preserve">four practice groups: </w:t>
      </w:r>
      <w:hyperlink r:id="rId29" w:history="1">
        <w:r w:rsidR="005B7556" w:rsidRPr="00087288">
          <w:rPr>
            <w:rStyle w:val="Hyperlink"/>
            <w:rFonts w:ascii="Open Sans" w:hAnsi="Open Sans" w:cs="Open Sans"/>
            <w:b/>
            <w:bCs w:val="0"/>
            <w:sz w:val="22"/>
            <w:szCs w:val="22"/>
          </w:rPr>
          <w:t>Environmental</w:t>
        </w:r>
      </w:hyperlink>
      <w:r w:rsidR="005B7556" w:rsidRPr="009F5389">
        <w:rPr>
          <w:rFonts w:ascii="Open Sans" w:hAnsi="Open Sans" w:cs="Open Sans"/>
          <w:sz w:val="22"/>
          <w:szCs w:val="22"/>
        </w:rPr>
        <w:t xml:space="preserve">, </w:t>
      </w:r>
      <w:hyperlink r:id="rId30" w:history="1">
        <w:r w:rsidR="005B7556" w:rsidRPr="00087288">
          <w:rPr>
            <w:rStyle w:val="Hyperlink"/>
            <w:rFonts w:ascii="Open Sans" w:hAnsi="Open Sans" w:cs="Open Sans"/>
            <w:b/>
            <w:bCs w:val="0"/>
            <w:sz w:val="22"/>
            <w:szCs w:val="22"/>
          </w:rPr>
          <w:t>Insurance Coverage</w:t>
        </w:r>
      </w:hyperlink>
      <w:r w:rsidR="005B7556" w:rsidRPr="009F5389">
        <w:rPr>
          <w:rFonts w:ascii="Open Sans" w:hAnsi="Open Sans" w:cs="Open Sans"/>
          <w:sz w:val="22"/>
          <w:szCs w:val="22"/>
        </w:rPr>
        <w:t xml:space="preserve">, </w:t>
      </w:r>
      <w:hyperlink r:id="rId31" w:history="1">
        <w:r w:rsidR="005B7556" w:rsidRPr="00087288">
          <w:rPr>
            <w:rStyle w:val="Hyperlink"/>
            <w:rFonts w:ascii="Open Sans" w:hAnsi="Open Sans" w:cs="Open Sans"/>
            <w:b/>
            <w:bCs w:val="0"/>
            <w:sz w:val="22"/>
            <w:szCs w:val="22"/>
          </w:rPr>
          <w:t>Mass Torts and Industry-Wide Litigation</w:t>
        </w:r>
      </w:hyperlink>
      <w:r w:rsidR="005B7556" w:rsidRPr="009F5389">
        <w:rPr>
          <w:rFonts w:ascii="Open Sans" w:hAnsi="Open Sans" w:cs="Open Sans"/>
          <w:sz w:val="22"/>
          <w:szCs w:val="22"/>
        </w:rPr>
        <w:t xml:space="preserve"> and </w:t>
      </w:r>
      <w:hyperlink r:id="rId32" w:history="1">
        <w:r w:rsidR="005B7556" w:rsidRPr="00087288">
          <w:rPr>
            <w:rStyle w:val="Hyperlink"/>
            <w:rFonts w:ascii="Open Sans" w:hAnsi="Open Sans" w:cs="Open Sans"/>
            <w:b/>
            <w:bCs w:val="0"/>
            <w:sz w:val="22"/>
            <w:szCs w:val="22"/>
          </w:rPr>
          <w:t>Product Liability and Comprehensive General Liability</w:t>
        </w:r>
      </w:hyperlink>
      <w:r w:rsidR="005B7556" w:rsidRPr="009F5389">
        <w:rPr>
          <w:rFonts w:ascii="Open Sans" w:hAnsi="Open Sans" w:cs="Open Sans"/>
          <w:sz w:val="22"/>
          <w:szCs w:val="22"/>
        </w:rPr>
        <w:t>.</w:t>
      </w:r>
      <w:r w:rsidR="009F77EB" w:rsidRPr="009F5389">
        <w:rPr>
          <w:rFonts w:ascii="Open Sans" w:hAnsi="Open Sans" w:cs="Open Sans"/>
          <w:sz w:val="22"/>
          <w:szCs w:val="22"/>
        </w:rPr>
        <w:t xml:space="preserve"> </w:t>
      </w:r>
      <w:r w:rsidR="00C61CE6" w:rsidRPr="009F5389">
        <w:rPr>
          <w:rFonts w:ascii="Open Sans" w:hAnsi="Open Sans" w:cs="Open Sans"/>
          <w:color w:val="000000"/>
          <w:sz w:val="22"/>
          <w:szCs w:val="22"/>
        </w:rPr>
        <w:t>Jeff concentrates on civil litigation and dispute resolution</w:t>
      </w:r>
      <w:r w:rsidR="00C10DD0">
        <w:rPr>
          <w:rFonts w:ascii="Open Sans" w:hAnsi="Open Sans" w:cs="Open Sans"/>
          <w:color w:val="000000"/>
          <w:sz w:val="22"/>
          <w:szCs w:val="22"/>
        </w:rPr>
        <w:t xml:space="preserve">, particularly on </w:t>
      </w:r>
      <w:r w:rsidR="00C61CE6" w:rsidRPr="009F5389">
        <w:rPr>
          <w:rFonts w:ascii="Open Sans" w:hAnsi="Open Sans" w:cs="Open Sans"/>
          <w:color w:val="000000"/>
          <w:sz w:val="22"/>
          <w:szCs w:val="22"/>
        </w:rPr>
        <w:t xml:space="preserve">matters arising from construction site injuries, premises accidents, human trafficking allegations, mass torts and product liabilities. He </w:t>
      </w:r>
      <w:r w:rsidR="00C10DD0">
        <w:rPr>
          <w:rFonts w:ascii="Open Sans" w:hAnsi="Open Sans" w:cs="Open Sans"/>
          <w:color w:val="000000"/>
          <w:sz w:val="22"/>
          <w:szCs w:val="22"/>
        </w:rPr>
        <w:t xml:space="preserve">has deep experience defending and resolving </w:t>
      </w:r>
      <w:r w:rsidR="00C61CE6" w:rsidRPr="009F5389">
        <w:rPr>
          <w:rFonts w:ascii="Open Sans" w:hAnsi="Open Sans" w:cs="Open Sans"/>
          <w:color w:val="000000"/>
          <w:sz w:val="22"/>
          <w:szCs w:val="22"/>
        </w:rPr>
        <w:t xml:space="preserve">cases involving catastrophic losses and </w:t>
      </w:r>
      <w:r w:rsidR="00FB4889">
        <w:rPr>
          <w:rFonts w:ascii="Open Sans" w:hAnsi="Open Sans" w:cs="Open Sans"/>
          <w:color w:val="000000"/>
          <w:sz w:val="22"/>
          <w:szCs w:val="22"/>
        </w:rPr>
        <w:t xml:space="preserve">developing and executing </w:t>
      </w:r>
      <w:r w:rsidR="00C61CE6" w:rsidRPr="009F5389">
        <w:rPr>
          <w:rFonts w:ascii="Open Sans" w:hAnsi="Open Sans" w:cs="Open Sans"/>
          <w:color w:val="000000"/>
          <w:sz w:val="22"/>
          <w:szCs w:val="22"/>
        </w:rPr>
        <w:t>sophisticated risk transfer and liability allocation strategies in complex, multi-party disputes. Jeff is frequently engaged by clients to serve as parachute counsel in advanced-stage litigations to minimize their trial exposure or negotiate favorable resolutions on their behalf.</w:t>
      </w:r>
      <w:r w:rsidR="009F77EB" w:rsidRPr="009F5389">
        <w:rPr>
          <w:rFonts w:ascii="Open Sans" w:hAnsi="Open Sans" w:cs="Open Sans"/>
          <w:color w:val="000000"/>
          <w:sz w:val="22"/>
          <w:szCs w:val="22"/>
        </w:rPr>
        <w:br/>
      </w:r>
      <w:r w:rsidR="009F5389" w:rsidRPr="009F5389">
        <w:rPr>
          <w:rFonts w:ascii="Open Sans" w:hAnsi="Open Sans" w:cs="Open Sans"/>
          <w:color w:val="000000"/>
          <w:sz w:val="22"/>
          <w:szCs w:val="22"/>
        </w:rPr>
        <w:br/>
      </w:r>
      <w:r w:rsidR="00C61CE6" w:rsidRPr="009F5389">
        <w:rPr>
          <w:rFonts w:ascii="Open Sans" w:hAnsi="Open Sans" w:cs="Open Sans"/>
          <w:color w:val="000000"/>
          <w:sz w:val="22"/>
          <w:szCs w:val="22"/>
        </w:rPr>
        <w:lastRenderedPageBreak/>
        <w:t>In conjunction with his litigation work, Jeff also maintains an advisory practice, counseling clients on risk management, risk containment and legal compliance issues that arise within their business operations.</w:t>
      </w:r>
    </w:p>
    <w:p w14:paraId="13E547AF" w14:textId="77777777" w:rsidR="009C1F73" w:rsidRDefault="009C1F73" w:rsidP="00D22239">
      <w:pPr>
        <w:pStyle w:val="Body-SingleSpace0Indent"/>
        <w:spacing w:after="0" w:line="360" w:lineRule="auto"/>
        <w:rPr>
          <w:rFonts w:ascii="Open Sans" w:hAnsi="Open Sans" w:cs="Open Sans"/>
          <w:b/>
          <w:sz w:val="22"/>
          <w:szCs w:val="22"/>
        </w:rPr>
      </w:pPr>
    </w:p>
    <w:p w14:paraId="15EF4DFB" w14:textId="4A9010E7" w:rsidR="00D22239" w:rsidRPr="00F6602D" w:rsidRDefault="00D22239" w:rsidP="00D22239">
      <w:pPr>
        <w:pStyle w:val="Body-SingleSpace0Indent"/>
        <w:spacing w:after="0" w:line="360" w:lineRule="auto"/>
        <w:rPr>
          <w:rFonts w:ascii="Open Sans" w:hAnsi="Open Sans" w:cs="Open Sans"/>
          <w:sz w:val="22"/>
          <w:szCs w:val="22"/>
        </w:rPr>
      </w:pPr>
      <w:r w:rsidRPr="00F6602D">
        <w:rPr>
          <w:rFonts w:ascii="Open Sans" w:hAnsi="Open Sans" w:cs="Open Sans"/>
          <w:b/>
          <w:sz w:val="22"/>
          <w:szCs w:val="22"/>
        </w:rPr>
        <w:t>About Harris Beach</w:t>
      </w:r>
      <w:r>
        <w:rPr>
          <w:rFonts w:ascii="Open Sans" w:hAnsi="Open Sans" w:cs="Open Sans"/>
          <w:b/>
          <w:sz w:val="22"/>
          <w:szCs w:val="22"/>
        </w:rPr>
        <w:t xml:space="preserve"> Murtha</w:t>
      </w:r>
    </w:p>
    <w:p w14:paraId="62B4B84D" w14:textId="77777777" w:rsidR="00402926" w:rsidRDefault="00402926" w:rsidP="00402926">
      <w:pPr>
        <w:pStyle w:val="Body-SingleSpace0Indent"/>
        <w:spacing w:after="0" w:line="360" w:lineRule="auto"/>
        <w:rPr>
          <w:rFonts w:ascii="Open Sans" w:hAnsi="Open Sans" w:cs="Open Sans"/>
          <w:sz w:val="22"/>
          <w:szCs w:val="22"/>
        </w:rPr>
      </w:pPr>
      <w:r w:rsidRPr="000F55E0">
        <w:rPr>
          <w:rFonts w:ascii="Open Sans" w:hAnsi="Open Sans" w:cs="Open Sans"/>
          <w:sz w:val="22"/>
          <w:szCs w:val="22"/>
        </w:rPr>
        <w:t>Harris Beach Murtha formed in 2025 via the combination of Harris Beach PLLC and Murtha Cullina LLP. A forward-thinking and innovative partnership with the benefit of more than 250 years of combined history, Harris Beach Murtha’s New York roots reach back to 1856 and the firm has had ties to New England since 1936. Harris Beach and Murtha Cullina were separately among the country’s top law firms as ranked by The National Law Journal.</w:t>
      </w:r>
    </w:p>
    <w:p w14:paraId="4A0F4AB9" w14:textId="77777777" w:rsidR="00402926" w:rsidRPr="000F55E0" w:rsidRDefault="00402926" w:rsidP="00402926">
      <w:pPr>
        <w:pStyle w:val="Body-SingleSpace0Indent"/>
        <w:spacing w:after="0" w:line="360" w:lineRule="auto"/>
        <w:rPr>
          <w:rFonts w:ascii="Open Sans" w:hAnsi="Open Sans" w:cs="Open Sans"/>
          <w:sz w:val="22"/>
          <w:szCs w:val="22"/>
        </w:rPr>
      </w:pPr>
    </w:p>
    <w:p w14:paraId="47B27280" w14:textId="77777777" w:rsidR="00402926" w:rsidRDefault="00402926" w:rsidP="00402926">
      <w:pPr>
        <w:pStyle w:val="Body-SingleSpace0Indent"/>
        <w:spacing w:after="0" w:line="360" w:lineRule="auto"/>
        <w:rPr>
          <w:rFonts w:ascii="Open Sans" w:hAnsi="Open Sans" w:cs="Open Sans"/>
          <w:sz w:val="22"/>
          <w:szCs w:val="22"/>
        </w:rPr>
      </w:pPr>
      <w:r w:rsidRPr="00334C76">
        <w:rPr>
          <w:rFonts w:ascii="Open Sans" w:hAnsi="Open Sans" w:cs="Open Sans"/>
          <w:sz w:val="22"/>
          <w:szCs w:val="22"/>
        </w:rPr>
        <w:t>Harris Beach Murtha and its subsidiaries have a strong Northeast presence, with a global reach, and represent clients locally, regionally and nationally.</w:t>
      </w:r>
      <w:r w:rsidRPr="000F55E0">
        <w:rPr>
          <w:rFonts w:ascii="Open Sans" w:hAnsi="Open Sans" w:cs="Open Sans"/>
          <w:sz w:val="22"/>
          <w:szCs w:val="22"/>
        </w:rPr>
        <w:t xml:space="preserve"> Clients include Fortune 100 corporations, privately held companies, emerging businesses, public sector entities, tax-exempt organizations and individuals. The firm’s practice areas and industries served span appellate law, business litigation, </w:t>
      </w:r>
      <w:r>
        <w:rPr>
          <w:rFonts w:ascii="Open Sans" w:hAnsi="Open Sans" w:cs="Open Sans"/>
          <w:sz w:val="22"/>
          <w:szCs w:val="22"/>
        </w:rPr>
        <w:t xml:space="preserve">cannabis, </w:t>
      </w:r>
      <w:r w:rsidRPr="000F55E0">
        <w:rPr>
          <w:rFonts w:ascii="Open Sans" w:hAnsi="Open Sans" w:cs="Open Sans"/>
          <w:sz w:val="22"/>
          <w:szCs w:val="22"/>
        </w:rPr>
        <w:t>commercial real estate, construction, corporate, environmental, energy, financial institutions, financial restructuring, government compliance and investigations, health care, immigration, intellectual property, labor and employment, mass torts, medical and life sciences, political law, product liability, public finance, tax, and trusts and estates.</w:t>
      </w:r>
    </w:p>
    <w:p w14:paraId="23DF636E" w14:textId="77777777" w:rsidR="00402926" w:rsidRPr="000F55E0" w:rsidRDefault="00402926" w:rsidP="00402926">
      <w:pPr>
        <w:pStyle w:val="Body-SingleSpace0Indent"/>
        <w:spacing w:after="0" w:line="360" w:lineRule="auto"/>
        <w:rPr>
          <w:rFonts w:ascii="Open Sans" w:hAnsi="Open Sans" w:cs="Open Sans"/>
          <w:sz w:val="22"/>
          <w:szCs w:val="22"/>
        </w:rPr>
      </w:pPr>
    </w:p>
    <w:p w14:paraId="4BF63F03" w14:textId="77777777" w:rsidR="00402926" w:rsidRDefault="00402926" w:rsidP="00402926">
      <w:pPr>
        <w:pStyle w:val="Body-SingleSpace0Indent"/>
        <w:spacing w:after="0" w:line="360" w:lineRule="auto"/>
        <w:rPr>
          <w:rFonts w:ascii="Open Sans" w:hAnsi="Open Sans" w:cs="Open Sans"/>
          <w:sz w:val="22"/>
          <w:szCs w:val="22"/>
        </w:rPr>
      </w:pPr>
      <w:r w:rsidRPr="000F55E0">
        <w:rPr>
          <w:rFonts w:ascii="Open Sans" w:hAnsi="Open Sans" w:cs="Open Sans"/>
          <w:sz w:val="22"/>
          <w:szCs w:val="22"/>
        </w:rPr>
        <w:t>Harris Beach Murtha is the exclusive member firm in Connecticut for Lex Mundi, the world’s leading network of independent firms with in-depth experience in more than 125 countries worldwide. As part of the Lex Mundi global network, Harris Beach Murtha can provide clients with preferred access to more than 22,000 lawyers around the world – all from a single point of contact. Lex Mundi allows Harris Beach Murtha to seamlessly handle clients’ most challenging cross-border transactions and disputes.</w:t>
      </w:r>
    </w:p>
    <w:p w14:paraId="40DC3DF1" w14:textId="77777777" w:rsidR="00402926" w:rsidRPr="000F55E0" w:rsidRDefault="00402926" w:rsidP="00402926">
      <w:pPr>
        <w:pStyle w:val="Body-SingleSpace0Indent"/>
        <w:spacing w:after="0" w:line="360" w:lineRule="auto"/>
        <w:rPr>
          <w:rFonts w:ascii="Open Sans" w:hAnsi="Open Sans" w:cs="Open Sans"/>
          <w:sz w:val="22"/>
          <w:szCs w:val="22"/>
        </w:rPr>
      </w:pPr>
    </w:p>
    <w:p w14:paraId="5C4116F3" w14:textId="77777777" w:rsidR="00402926" w:rsidRPr="00167291" w:rsidRDefault="00402926" w:rsidP="00402926">
      <w:pPr>
        <w:pStyle w:val="Body-SingleSpace0Indent"/>
        <w:spacing w:after="0" w:line="360" w:lineRule="auto"/>
      </w:pPr>
      <w:r w:rsidRPr="000F55E0">
        <w:rPr>
          <w:rFonts w:ascii="Open Sans" w:hAnsi="Open Sans" w:cs="Open Sans"/>
          <w:sz w:val="22"/>
          <w:szCs w:val="22"/>
        </w:rPr>
        <w:lastRenderedPageBreak/>
        <w:t xml:space="preserve">The firm’s lawyers and consultants practice from offices throughout Connecticut in Bantam, Hartford, New Haven and Stamford; New York state in Albany, </w:t>
      </w:r>
      <w:r>
        <w:rPr>
          <w:rFonts w:ascii="Open Sans" w:hAnsi="Open Sans" w:cs="Open Sans"/>
          <w:sz w:val="22"/>
          <w:szCs w:val="22"/>
        </w:rPr>
        <w:t xml:space="preserve">Binghamton, </w:t>
      </w:r>
      <w:r w:rsidRPr="000F55E0">
        <w:rPr>
          <w:rFonts w:ascii="Open Sans" w:hAnsi="Open Sans" w:cs="Open Sans"/>
          <w:sz w:val="22"/>
          <w:szCs w:val="22"/>
        </w:rPr>
        <w:t xml:space="preserve">Buffalo, Ithaca, </w:t>
      </w:r>
      <w:r>
        <w:rPr>
          <w:rFonts w:ascii="Open Sans" w:hAnsi="Open Sans" w:cs="Open Sans"/>
          <w:sz w:val="22"/>
          <w:szCs w:val="22"/>
        </w:rPr>
        <w:t xml:space="preserve">Niagara Falls, </w:t>
      </w:r>
      <w:r w:rsidRPr="000F55E0">
        <w:rPr>
          <w:rFonts w:ascii="Open Sans" w:hAnsi="Open Sans" w:cs="Open Sans"/>
          <w:sz w:val="22"/>
          <w:szCs w:val="22"/>
        </w:rPr>
        <w:t>New York City, Rochester, Saratoga Springs, Syracuse, Long Island and White Plains, as well as in Boston, Massachusetts</w:t>
      </w:r>
      <w:r>
        <w:rPr>
          <w:rFonts w:ascii="Open Sans" w:hAnsi="Open Sans" w:cs="Open Sans"/>
          <w:sz w:val="22"/>
          <w:szCs w:val="22"/>
        </w:rPr>
        <w:t xml:space="preserve"> and </w:t>
      </w:r>
      <w:r w:rsidRPr="000F55E0">
        <w:rPr>
          <w:rFonts w:ascii="Open Sans" w:hAnsi="Open Sans" w:cs="Open Sans"/>
          <w:sz w:val="22"/>
          <w:szCs w:val="22"/>
        </w:rPr>
        <w:t>Newark, New Jersey. For more information, visit </w:t>
      </w:r>
      <w:hyperlink r:id="rId33" w:history="1">
        <w:r w:rsidRPr="000F55E0">
          <w:rPr>
            <w:rStyle w:val="Hyperlink"/>
            <w:rFonts w:ascii="Open Sans" w:eastAsiaTheme="majorEastAsia" w:hAnsi="Open Sans" w:cs="Open Sans"/>
            <w:sz w:val="22"/>
            <w:szCs w:val="22"/>
          </w:rPr>
          <w:t>www.harrisbeachmurtha.com</w:t>
        </w:r>
      </w:hyperlink>
      <w:r w:rsidRPr="000F55E0">
        <w:rPr>
          <w:rFonts w:ascii="Open Sans" w:hAnsi="Open Sans" w:cs="Open Sans"/>
          <w:sz w:val="22"/>
          <w:szCs w:val="22"/>
        </w:rPr>
        <w:t>.</w:t>
      </w:r>
    </w:p>
    <w:p w14:paraId="6B7EE835" w14:textId="1BB8A005" w:rsidR="00EE2FF3" w:rsidRPr="00167291" w:rsidRDefault="00EE2FF3" w:rsidP="00402926">
      <w:pPr>
        <w:pStyle w:val="Body-SingleSpace0Indent"/>
        <w:spacing w:after="0" w:line="360" w:lineRule="auto"/>
      </w:pPr>
    </w:p>
    <w:sectPr w:rsidR="00EE2FF3" w:rsidRPr="00167291" w:rsidSect="00EF48AB">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5235" w14:textId="77777777" w:rsidR="00B64328" w:rsidRDefault="00B64328" w:rsidP="002226BD">
      <w:r>
        <w:separator/>
      </w:r>
    </w:p>
  </w:endnote>
  <w:endnote w:type="continuationSeparator" w:id="0">
    <w:p w14:paraId="201DDF5E" w14:textId="77777777" w:rsidR="00B64328" w:rsidRDefault="00B64328" w:rsidP="0022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59005c0d-70c8-4c22-8c90-2425"/>
  <w:p w14:paraId="76C4A53C" w14:textId="45E0E42F" w:rsidR="00A22850" w:rsidRDefault="00A22850">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w:instrText>
    </w:r>
    <w:r>
      <w:rPr>
        <w:noProof/>
      </w:rPr>
      <w:fldChar w:fldCharType="end"/>
    </w:r>
    <w:r>
      <w:instrText xml:space="preserve"> = 1</w:instrText>
    </w:r>
    <w:r>
      <w:fldChar w:fldCharType="separate"/>
    </w:r>
    <w:r w:rsidR="00572450">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572450">
      <w:rPr>
        <w:noProof/>
      </w:rPr>
      <w:instrText>1</w:instrText>
    </w:r>
    <w:r>
      <w:fldChar w:fldCharType="end"/>
    </w:r>
    <w:r>
      <w:instrText xml:space="preserve">) </w:instrText>
    </w:r>
    <w:r>
      <w:fldChar w:fldCharType="separate"/>
    </w:r>
    <w:r w:rsidR="00572450">
      <w:rPr>
        <w:noProof/>
      </w:rPr>
      <w:instrText>1</w:instrText>
    </w:r>
    <w:r>
      <w:fldChar w:fldCharType="end"/>
    </w:r>
    <w:r>
      <w:instrText xml:space="preserve"> = 1 </w:instrText>
    </w:r>
    <w:r>
      <w:fldChar w:fldCharType="begin"/>
    </w:r>
    <w:r>
      <w:instrText xml:space="preserve">  DOCPROPERTY "CUS_DocIDChunk0" </w:instrText>
    </w:r>
    <w:r>
      <w:fldChar w:fldCharType="separate"/>
    </w:r>
    <w:r w:rsidR="00572450">
      <w:instrText>4900-3706-6613\ v1</w:instrText>
    </w:r>
    <w:r>
      <w:fldChar w:fldCharType="end"/>
    </w:r>
    <w:r>
      <w:instrText xml:space="preserve"> </w:instrText>
    </w:r>
    <w:r>
      <w:fldChar w:fldCharType="separate"/>
    </w:r>
    <w:r w:rsidR="00572450">
      <w:rPr>
        <w:noProof/>
      </w:rPr>
      <w:t>4900-3706-6613\ 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ed41b6d0-5e4a-4056-a435-489f"/>
  <w:p w14:paraId="41BEF0B0" w14:textId="54510F65" w:rsidR="00A22850" w:rsidRDefault="00A22850">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D52B6F">
      <w:rPr>
        <w:noProof/>
      </w:rPr>
      <w:instrText>4</w:instrText>
    </w:r>
    <w:r>
      <w:rPr>
        <w:noProof/>
      </w:rPr>
      <w:fldChar w:fldCharType="end"/>
    </w:r>
    <w:r>
      <w:instrText xml:space="preserve"> = 1</w:instrText>
    </w:r>
    <w:r>
      <w:fldChar w:fldCharType="separate"/>
    </w:r>
    <w:r w:rsidR="00D52B6F">
      <w:rPr>
        <w:noProof/>
      </w:rPr>
      <w:instrText>0</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rsidR="00D52B6F">
      <w:instrText>1</w:instrText>
    </w:r>
    <w:r>
      <w:fldChar w:fldCharType="end"/>
    </w:r>
    <w:r>
      <w:instrText xml:space="preserve"> = "1"  </w:instrText>
    </w:r>
    <w:r>
      <w:fldChar w:fldCharType="separate"/>
    </w:r>
    <w:r w:rsidR="00D52B6F">
      <w:rPr>
        <w:noProof/>
      </w:rPr>
      <w:instrText>1</w:instrText>
    </w:r>
    <w:r>
      <w:fldChar w:fldCharType="end"/>
    </w:r>
    <w:r>
      <w:instrText xml:space="preserve">) </w:instrText>
    </w:r>
    <w:r>
      <w:fldChar w:fldCharType="separate"/>
    </w:r>
    <w:r w:rsidR="00D52B6F">
      <w:rPr>
        <w:noProof/>
      </w:rPr>
      <w:instrText>0</w:instrText>
    </w:r>
    <w:r>
      <w:fldChar w:fldCharType="end"/>
    </w:r>
    <w:r>
      <w:instrText xml:space="preserve"> = 1 </w:instrText>
    </w:r>
    <w:r>
      <w:fldChar w:fldCharType="begin"/>
    </w:r>
    <w:r>
      <w:instrText xml:space="preserve">  DOCPROPERTY "CUS_DocIDChunk0" </w:instrText>
    </w:r>
    <w:r>
      <w:fldChar w:fldCharType="separate"/>
    </w:r>
    <w:r w:rsidR="00572450">
      <w:instrText>4900-3706-6613\ v1</w:instrText>
    </w:r>
    <w:r>
      <w:fldChar w:fldCharType="end"/>
    </w:r>
    <w:r>
      <w:instrText xml:space="preserve"> </w:instrTex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2f9a3b96-cc02-4644-9bb9-4946"/>
  <w:p w14:paraId="758A9919" w14:textId="74C7AE4B" w:rsidR="00A22850" w:rsidRDefault="00A22850">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w:instrText>
    </w:r>
    <w:r>
      <w:rPr>
        <w:noProof/>
      </w:rPr>
      <w:fldChar w:fldCharType="end"/>
    </w:r>
    <w:r>
      <w:instrText xml:space="preserve"> = 1</w:instrText>
    </w:r>
    <w:r>
      <w:fldChar w:fldCharType="separate"/>
    </w:r>
    <w:r w:rsidR="00572450">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572450">
      <w:rPr>
        <w:noProof/>
      </w:rPr>
      <w:instrText>1</w:instrText>
    </w:r>
    <w:r>
      <w:fldChar w:fldCharType="end"/>
    </w:r>
    <w:r>
      <w:instrText xml:space="preserve">) </w:instrText>
    </w:r>
    <w:r>
      <w:fldChar w:fldCharType="separate"/>
    </w:r>
    <w:r w:rsidR="00572450">
      <w:rPr>
        <w:noProof/>
      </w:rPr>
      <w:instrText>1</w:instrText>
    </w:r>
    <w:r>
      <w:fldChar w:fldCharType="end"/>
    </w:r>
    <w:r>
      <w:instrText xml:space="preserve"> = 1 </w:instrText>
    </w:r>
    <w:r>
      <w:fldChar w:fldCharType="begin"/>
    </w:r>
    <w:r>
      <w:instrText xml:space="preserve">  DOCPROPERTY "CUS_DocIDChunk0" </w:instrText>
    </w:r>
    <w:r>
      <w:fldChar w:fldCharType="separate"/>
    </w:r>
    <w:r w:rsidR="00572450">
      <w:instrText>4900-3706-6613\ v1</w:instrText>
    </w:r>
    <w:r>
      <w:fldChar w:fldCharType="end"/>
    </w:r>
    <w:r>
      <w:instrText xml:space="preserve"> </w:instrText>
    </w:r>
    <w:r>
      <w:fldChar w:fldCharType="separate"/>
    </w:r>
    <w:r w:rsidR="00572450">
      <w:rPr>
        <w:noProof/>
      </w:rPr>
      <w:t>4900-3706-6613\ 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9AF8" w14:textId="77777777" w:rsidR="00B64328" w:rsidRDefault="00B64328" w:rsidP="002226BD">
      <w:r>
        <w:separator/>
      </w:r>
    </w:p>
  </w:footnote>
  <w:footnote w:type="continuationSeparator" w:id="0">
    <w:p w14:paraId="14B5ABB8" w14:textId="77777777" w:rsidR="00B64328" w:rsidRDefault="00B64328" w:rsidP="0022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964C" w14:textId="77777777" w:rsidR="00A22850" w:rsidRDefault="00A22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CDC7" w14:textId="77777777" w:rsidR="00A22850" w:rsidRDefault="00A22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ED03" w14:textId="77777777" w:rsidR="00A22850" w:rsidRDefault="00A2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637"/>
    <w:multiLevelType w:val="hybridMultilevel"/>
    <w:tmpl w:val="F6A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24B02"/>
    <w:multiLevelType w:val="hybridMultilevel"/>
    <w:tmpl w:val="577A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A452C"/>
    <w:multiLevelType w:val="multilevel"/>
    <w:tmpl w:val="E9F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01541"/>
    <w:multiLevelType w:val="hybridMultilevel"/>
    <w:tmpl w:val="68C846F6"/>
    <w:lvl w:ilvl="0" w:tplc="2262632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B053E"/>
    <w:multiLevelType w:val="hybridMultilevel"/>
    <w:tmpl w:val="78DC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C4CF5"/>
    <w:multiLevelType w:val="multilevel"/>
    <w:tmpl w:val="368E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A1336"/>
    <w:multiLevelType w:val="hybridMultilevel"/>
    <w:tmpl w:val="4EF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E6E4B"/>
    <w:multiLevelType w:val="multilevel"/>
    <w:tmpl w:val="0E8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F31A40"/>
    <w:multiLevelType w:val="multilevel"/>
    <w:tmpl w:val="86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889549">
    <w:abstractNumId w:val="2"/>
  </w:num>
  <w:num w:numId="2" w16cid:durableId="78719875">
    <w:abstractNumId w:val="3"/>
  </w:num>
  <w:num w:numId="3" w16cid:durableId="1287392408">
    <w:abstractNumId w:val="4"/>
  </w:num>
  <w:num w:numId="4" w16cid:durableId="671683300">
    <w:abstractNumId w:val="7"/>
  </w:num>
  <w:num w:numId="5" w16cid:durableId="1550918277">
    <w:abstractNumId w:val="5"/>
  </w:num>
  <w:num w:numId="6" w16cid:durableId="1255480957">
    <w:abstractNumId w:val="8"/>
  </w:num>
  <w:num w:numId="7" w16cid:durableId="1801343744">
    <w:abstractNumId w:val="6"/>
  </w:num>
  <w:num w:numId="8" w16cid:durableId="553388225">
    <w:abstractNumId w:val="0"/>
  </w:num>
  <w:num w:numId="9" w16cid:durableId="32401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B0"/>
    <w:rsid w:val="000043BB"/>
    <w:rsid w:val="0000706D"/>
    <w:rsid w:val="00007252"/>
    <w:rsid w:val="0002006C"/>
    <w:rsid w:val="00035277"/>
    <w:rsid w:val="00037CF2"/>
    <w:rsid w:val="0004194A"/>
    <w:rsid w:val="00044D6F"/>
    <w:rsid w:val="00054409"/>
    <w:rsid w:val="00054D32"/>
    <w:rsid w:val="00055D5F"/>
    <w:rsid w:val="000566F9"/>
    <w:rsid w:val="000575AF"/>
    <w:rsid w:val="000634C4"/>
    <w:rsid w:val="00074FC9"/>
    <w:rsid w:val="00084BF4"/>
    <w:rsid w:val="000852CA"/>
    <w:rsid w:val="00087288"/>
    <w:rsid w:val="000A29CD"/>
    <w:rsid w:val="000A30AF"/>
    <w:rsid w:val="000A72B2"/>
    <w:rsid w:val="000B0AB3"/>
    <w:rsid w:val="000B46FF"/>
    <w:rsid w:val="000B6F0D"/>
    <w:rsid w:val="000D5F18"/>
    <w:rsid w:val="000D62B8"/>
    <w:rsid w:val="000D6804"/>
    <w:rsid w:val="000F1573"/>
    <w:rsid w:val="000F1E48"/>
    <w:rsid w:val="000F49D7"/>
    <w:rsid w:val="00111CBD"/>
    <w:rsid w:val="00142D76"/>
    <w:rsid w:val="00160E8E"/>
    <w:rsid w:val="00167291"/>
    <w:rsid w:val="001708B7"/>
    <w:rsid w:val="001736C2"/>
    <w:rsid w:val="001800F2"/>
    <w:rsid w:val="00180E31"/>
    <w:rsid w:val="00182492"/>
    <w:rsid w:val="00187945"/>
    <w:rsid w:val="001A244B"/>
    <w:rsid w:val="001B714A"/>
    <w:rsid w:val="001D68DA"/>
    <w:rsid w:val="001D75C9"/>
    <w:rsid w:val="001D7B83"/>
    <w:rsid w:val="001E060F"/>
    <w:rsid w:val="001E17FB"/>
    <w:rsid w:val="001F0E82"/>
    <w:rsid w:val="001F0F1A"/>
    <w:rsid w:val="001F3BE2"/>
    <w:rsid w:val="0020148F"/>
    <w:rsid w:val="00210EA8"/>
    <w:rsid w:val="00215587"/>
    <w:rsid w:val="002226BD"/>
    <w:rsid w:val="00237282"/>
    <w:rsid w:val="00242352"/>
    <w:rsid w:val="002572B8"/>
    <w:rsid w:val="00270C25"/>
    <w:rsid w:val="002739AF"/>
    <w:rsid w:val="00275849"/>
    <w:rsid w:val="00276EDD"/>
    <w:rsid w:val="00281D43"/>
    <w:rsid w:val="0028710A"/>
    <w:rsid w:val="0028752E"/>
    <w:rsid w:val="002A32D0"/>
    <w:rsid w:val="002C60C9"/>
    <w:rsid w:val="002D4F55"/>
    <w:rsid w:val="002E07D5"/>
    <w:rsid w:val="002E12E3"/>
    <w:rsid w:val="002F7415"/>
    <w:rsid w:val="00306C56"/>
    <w:rsid w:val="00321252"/>
    <w:rsid w:val="00322706"/>
    <w:rsid w:val="00330D95"/>
    <w:rsid w:val="003316F1"/>
    <w:rsid w:val="00331D94"/>
    <w:rsid w:val="003335B2"/>
    <w:rsid w:val="00337F15"/>
    <w:rsid w:val="00342786"/>
    <w:rsid w:val="003466AC"/>
    <w:rsid w:val="003470E5"/>
    <w:rsid w:val="0035246F"/>
    <w:rsid w:val="00355465"/>
    <w:rsid w:val="003560F5"/>
    <w:rsid w:val="00356CA3"/>
    <w:rsid w:val="0036191D"/>
    <w:rsid w:val="0037089C"/>
    <w:rsid w:val="003709AD"/>
    <w:rsid w:val="00371989"/>
    <w:rsid w:val="00385034"/>
    <w:rsid w:val="00394A0F"/>
    <w:rsid w:val="003A0FAE"/>
    <w:rsid w:val="003A105C"/>
    <w:rsid w:val="003B3F4D"/>
    <w:rsid w:val="003D2CC4"/>
    <w:rsid w:val="003D393B"/>
    <w:rsid w:val="003E00EC"/>
    <w:rsid w:val="003E4ABC"/>
    <w:rsid w:val="003F5EEF"/>
    <w:rsid w:val="00402926"/>
    <w:rsid w:val="00403B9F"/>
    <w:rsid w:val="00403F64"/>
    <w:rsid w:val="00432128"/>
    <w:rsid w:val="00433EB3"/>
    <w:rsid w:val="00434791"/>
    <w:rsid w:val="00437CD2"/>
    <w:rsid w:val="004663B0"/>
    <w:rsid w:val="004772A4"/>
    <w:rsid w:val="00477AF1"/>
    <w:rsid w:val="004824FF"/>
    <w:rsid w:val="004860E3"/>
    <w:rsid w:val="004A58EA"/>
    <w:rsid w:val="004D1F84"/>
    <w:rsid w:val="004D2362"/>
    <w:rsid w:val="004D6A3D"/>
    <w:rsid w:val="004F01D4"/>
    <w:rsid w:val="004F6BB0"/>
    <w:rsid w:val="0051784B"/>
    <w:rsid w:val="00520F9F"/>
    <w:rsid w:val="00523BBA"/>
    <w:rsid w:val="00530BA5"/>
    <w:rsid w:val="00532FE2"/>
    <w:rsid w:val="00533543"/>
    <w:rsid w:val="00535913"/>
    <w:rsid w:val="0054168E"/>
    <w:rsid w:val="00542556"/>
    <w:rsid w:val="005442C3"/>
    <w:rsid w:val="00552FE5"/>
    <w:rsid w:val="00564001"/>
    <w:rsid w:val="00567AC1"/>
    <w:rsid w:val="00572450"/>
    <w:rsid w:val="005728C2"/>
    <w:rsid w:val="00572A17"/>
    <w:rsid w:val="00582ADD"/>
    <w:rsid w:val="00585BA2"/>
    <w:rsid w:val="00587510"/>
    <w:rsid w:val="00592F5F"/>
    <w:rsid w:val="00594CD6"/>
    <w:rsid w:val="005952AA"/>
    <w:rsid w:val="005955D4"/>
    <w:rsid w:val="005956D1"/>
    <w:rsid w:val="005974B6"/>
    <w:rsid w:val="005975BB"/>
    <w:rsid w:val="005A5976"/>
    <w:rsid w:val="005B3F65"/>
    <w:rsid w:val="005B7556"/>
    <w:rsid w:val="005D5C09"/>
    <w:rsid w:val="005D650F"/>
    <w:rsid w:val="005D7602"/>
    <w:rsid w:val="005E1B98"/>
    <w:rsid w:val="005E730D"/>
    <w:rsid w:val="005F5D9E"/>
    <w:rsid w:val="005F6C2A"/>
    <w:rsid w:val="00600A93"/>
    <w:rsid w:val="0060172E"/>
    <w:rsid w:val="006028E1"/>
    <w:rsid w:val="00602B4A"/>
    <w:rsid w:val="00621E2B"/>
    <w:rsid w:val="0062629E"/>
    <w:rsid w:val="0063591B"/>
    <w:rsid w:val="00636C60"/>
    <w:rsid w:val="00643111"/>
    <w:rsid w:val="006455A6"/>
    <w:rsid w:val="006560EE"/>
    <w:rsid w:val="00656646"/>
    <w:rsid w:val="00664238"/>
    <w:rsid w:val="006662FB"/>
    <w:rsid w:val="0067508F"/>
    <w:rsid w:val="0067593B"/>
    <w:rsid w:val="00692F5E"/>
    <w:rsid w:val="006A0B53"/>
    <w:rsid w:val="006B03BF"/>
    <w:rsid w:val="006B1A4E"/>
    <w:rsid w:val="006B3E30"/>
    <w:rsid w:val="006B4E3F"/>
    <w:rsid w:val="006B5C8E"/>
    <w:rsid w:val="006C7C1C"/>
    <w:rsid w:val="006D1E30"/>
    <w:rsid w:val="006E02A1"/>
    <w:rsid w:val="006E0327"/>
    <w:rsid w:val="006F4FD5"/>
    <w:rsid w:val="006F6448"/>
    <w:rsid w:val="006F703A"/>
    <w:rsid w:val="007168CA"/>
    <w:rsid w:val="007179E5"/>
    <w:rsid w:val="00725415"/>
    <w:rsid w:val="00726428"/>
    <w:rsid w:val="00727D9C"/>
    <w:rsid w:val="00730D62"/>
    <w:rsid w:val="00730EAE"/>
    <w:rsid w:val="00734BBD"/>
    <w:rsid w:val="00735375"/>
    <w:rsid w:val="007356AC"/>
    <w:rsid w:val="00743B65"/>
    <w:rsid w:val="007458C0"/>
    <w:rsid w:val="00747E64"/>
    <w:rsid w:val="00755075"/>
    <w:rsid w:val="00755A0C"/>
    <w:rsid w:val="00761B19"/>
    <w:rsid w:val="007651C0"/>
    <w:rsid w:val="00767AE8"/>
    <w:rsid w:val="00772CA2"/>
    <w:rsid w:val="00777AFB"/>
    <w:rsid w:val="0079331F"/>
    <w:rsid w:val="00794580"/>
    <w:rsid w:val="007969A3"/>
    <w:rsid w:val="007A2901"/>
    <w:rsid w:val="007B0333"/>
    <w:rsid w:val="007B4646"/>
    <w:rsid w:val="007C1D6C"/>
    <w:rsid w:val="007C5D09"/>
    <w:rsid w:val="007F17DA"/>
    <w:rsid w:val="007F60B0"/>
    <w:rsid w:val="00801014"/>
    <w:rsid w:val="008014DD"/>
    <w:rsid w:val="008204F3"/>
    <w:rsid w:val="00824EDC"/>
    <w:rsid w:val="00831306"/>
    <w:rsid w:val="00832E0F"/>
    <w:rsid w:val="00845ABF"/>
    <w:rsid w:val="00845B96"/>
    <w:rsid w:val="00856C80"/>
    <w:rsid w:val="00860BA6"/>
    <w:rsid w:val="00864576"/>
    <w:rsid w:val="00872232"/>
    <w:rsid w:val="00880407"/>
    <w:rsid w:val="008807A4"/>
    <w:rsid w:val="00884EB7"/>
    <w:rsid w:val="008852C2"/>
    <w:rsid w:val="00892DB3"/>
    <w:rsid w:val="008936C2"/>
    <w:rsid w:val="00895FB2"/>
    <w:rsid w:val="008A3FFA"/>
    <w:rsid w:val="008B0A6F"/>
    <w:rsid w:val="008C7713"/>
    <w:rsid w:val="008D55B6"/>
    <w:rsid w:val="008D5E4F"/>
    <w:rsid w:val="008E2F60"/>
    <w:rsid w:val="008F12E6"/>
    <w:rsid w:val="008F514A"/>
    <w:rsid w:val="008F7D5E"/>
    <w:rsid w:val="009008CC"/>
    <w:rsid w:val="00906123"/>
    <w:rsid w:val="0090728E"/>
    <w:rsid w:val="00911587"/>
    <w:rsid w:val="009172F1"/>
    <w:rsid w:val="00927FE9"/>
    <w:rsid w:val="00927FF8"/>
    <w:rsid w:val="009353DD"/>
    <w:rsid w:val="009476E6"/>
    <w:rsid w:val="009519D4"/>
    <w:rsid w:val="00952EE7"/>
    <w:rsid w:val="00963D26"/>
    <w:rsid w:val="009661D0"/>
    <w:rsid w:val="00970493"/>
    <w:rsid w:val="00972CA8"/>
    <w:rsid w:val="00984D8B"/>
    <w:rsid w:val="009A0C5E"/>
    <w:rsid w:val="009B3305"/>
    <w:rsid w:val="009B403E"/>
    <w:rsid w:val="009B4D1B"/>
    <w:rsid w:val="009C1F73"/>
    <w:rsid w:val="009C3ECA"/>
    <w:rsid w:val="009C6036"/>
    <w:rsid w:val="009D23D8"/>
    <w:rsid w:val="009E16C4"/>
    <w:rsid w:val="009E728D"/>
    <w:rsid w:val="009F5389"/>
    <w:rsid w:val="009F77EB"/>
    <w:rsid w:val="00A048E3"/>
    <w:rsid w:val="00A06249"/>
    <w:rsid w:val="00A1049C"/>
    <w:rsid w:val="00A13609"/>
    <w:rsid w:val="00A153FB"/>
    <w:rsid w:val="00A16E92"/>
    <w:rsid w:val="00A22850"/>
    <w:rsid w:val="00A25066"/>
    <w:rsid w:val="00A25F35"/>
    <w:rsid w:val="00A35504"/>
    <w:rsid w:val="00A40555"/>
    <w:rsid w:val="00A52141"/>
    <w:rsid w:val="00A54779"/>
    <w:rsid w:val="00A616F9"/>
    <w:rsid w:val="00A64075"/>
    <w:rsid w:val="00A65FC1"/>
    <w:rsid w:val="00A71788"/>
    <w:rsid w:val="00A772F2"/>
    <w:rsid w:val="00A80C8C"/>
    <w:rsid w:val="00A82D47"/>
    <w:rsid w:val="00A86F18"/>
    <w:rsid w:val="00A96531"/>
    <w:rsid w:val="00A97EEB"/>
    <w:rsid w:val="00AA09BC"/>
    <w:rsid w:val="00AC2A75"/>
    <w:rsid w:val="00AC6FC8"/>
    <w:rsid w:val="00AD27A4"/>
    <w:rsid w:val="00AD602D"/>
    <w:rsid w:val="00AE204A"/>
    <w:rsid w:val="00AF451B"/>
    <w:rsid w:val="00AF7822"/>
    <w:rsid w:val="00B0127A"/>
    <w:rsid w:val="00B01427"/>
    <w:rsid w:val="00B034B1"/>
    <w:rsid w:val="00B25183"/>
    <w:rsid w:val="00B30F8A"/>
    <w:rsid w:val="00B3655F"/>
    <w:rsid w:val="00B41348"/>
    <w:rsid w:val="00B4793B"/>
    <w:rsid w:val="00B5049D"/>
    <w:rsid w:val="00B54052"/>
    <w:rsid w:val="00B54D97"/>
    <w:rsid w:val="00B55883"/>
    <w:rsid w:val="00B637FD"/>
    <w:rsid w:val="00B64328"/>
    <w:rsid w:val="00B65762"/>
    <w:rsid w:val="00B74D36"/>
    <w:rsid w:val="00B75C23"/>
    <w:rsid w:val="00B77A8B"/>
    <w:rsid w:val="00B96FB8"/>
    <w:rsid w:val="00BA352F"/>
    <w:rsid w:val="00BA7546"/>
    <w:rsid w:val="00BB6153"/>
    <w:rsid w:val="00BC21CE"/>
    <w:rsid w:val="00BC4AE1"/>
    <w:rsid w:val="00BC5840"/>
    <w:rsid w:val="00BD37C3"/>
    <w:rsid w:val="00BE605C"/>
    <w:rsid w:val="00BE773E"/>
    <w:rsid w:val="00BF0D4F"/>
    <w:rsid w:val="00BF123E"/>
    <w:rsid w:val="00BF25BD"/>
    <w:rsid w:val="00BF2680"/>
    <w:rsid w:val="00BF5DF1"/>
    <w:rsid w:val="00C10C84"/>
    <w:rsid w:val="00C10DD0"/>
    <w:rsid w:val="00C118DE"/>
    <w:rsid w:val="00C17058"/>
    <w:rsid w:val="00C170C6"/>
    <w:rsid w:val="00C22811"/>
    <w:rsid w:val="00C3106D"/>
    <w:rsid w:val="00C31F11"/>
    <w:rsid w:val="00C35E70"/>
    <w:rsid w:val="00C412BA"/>
    <w:rsid w:val="00C42CF2"/>
    <w:rsid w:val="00C43259"/>
    <w:rsid w:val="00C455A5"/>
    <w:rsid w:val="00C500E3"/>
    <w:rsid w:val="00C52004"/>
    <w:rsid w:val="00C56CC8"/>
    <w:rsid w:val="00C607B8"/>
    <w:rsid w:val="00C60E02"/>
    <w:rsid w:val="00C61CE6"/>
    <w:rsid w:val="00C636B8"/>
    <w:rsid w:val="00C6484E"/>
    <w:rsid w:val="00C71E0B"/>
    <w:rsid w:val="00C74905"/>
    <w:rsid w:val="00C7657F"/>
    <w:rsid w:val="00C8348E"/>
    <w:rsid w:val="00C84844"/>
    <w:rsid w:val="00C96F9B"/>
    <w:rsid w:val="00C97F99"/>
    <w:rsid w:val="00CA1173"/>
    <w:rsid w:val="00CA3233"/>
    <w:rsid w:val="00CB09C4"/>
    <w:rsid w:val="00CB5A2F"/>
    <w:rsid w:val="00CC382D"/>
    <w:rsid w:val="00CC56A4"/>
    <w:rsid w:val="00CD74E5"/>
    <w:rsid w:val="00CE201E"/>
    <w:rsid w:val="00CE4708"/>
    <w:rsid w:val="00CE4BC6"/>
    <w:rsid w:val="00CF46C4"/>
    <w:rsid w:val="00D02570"/>
    <w:rsid w:val="00D04A9B"/>
    <w:rsid w:val="00D0682F"/>
    <w:rsid w:val="00D06F51"/>
    <w:rsid w:val="00D10DA6"/>
    <w:rsid w:val="00D13D0A"/>
    <w:rsid w:val="00D22239"/>
    <w:rsid w:val="00D3251E"/>
    <w:rsid w:val="00D33279"/>
    <w:rsid w:val="00D52B6F"/>
    <w:rsid w:val="00D533A4"/>
    <w:rsid w:val="00D552D4"/>
    <w:rsid w:val="00D55874"/>
    <w:rsid w:val="00D634A1"/>
    <w:rsid w:val="00D640B5"/>
    <w:rsid w:val="00D84763"/>
    <w:rsid w:val="00D958DA"/>
    <w:rsid w:val="00D97435"/>
    <w:rsid w:val="00DB5EDF"/>
    <w:rsid w:val="00DC7CE7"/>
    <w:rsid w:val="00DD27D1"/>
    <w:rsid w:val="00DD2FE9"/>
    <w:rsid w:val="00DD689D"/>
    <w:rsid w:val="00DD6D9B"/>
    <w:rsid w:val="00DD71AF"/>
    <w:rsid w:val="00DD7731"/>
    <w:rsid w:val="00DE1D3C"/>
    <w:rsid w:val="00DE4110"/>
    <w:rsid w:val="00DE7F7B"/>
    <w:rsid w:val="00DF007A"/>
    <w:rsid w:val="00E004C1"/>
    <w:rsid w:val="00E14D0A"/>
    <w:rsid w:val="00E14E54"/>
    <w:rsid w:val="00E16CDA"/>
    <w:rsid w:val="00E2042E"/>
    <w:rsid w:val="00E2214F"/>
    <w:rsid w:val="00E23988"/>
    <w:rsid w:val="00E263A2"/>
    <w:rsid w:val="00E27A65"/>
    <w:rsid w:val="00E27FB1"/>
    <w:rsid w:val="00E30214"/>
    <w:rsid w:val="00E32EFF"/>
    <w:rsid w:val="00E34D54"/>
    <w:rsid w:val="00E37E4E"/>
    <w:rsid w:val="00E421BB"/>
    <w:rsid w:val="00E4528F"/>
    <w:rsid w:val="00E456C6"/>
    <w:rsid w:val="00E45921"/>
    <w:rsid w:val="00E46465"/>
    <w:rsid w:val="00E50C79"/>
    <w:rsid w:val="00E55109"/>
    <w:rsid w:val="00E56D6F"/>
    <w:rsid w:val="00E575AE"/>
    <w:rsid w:val="00E576C1"/>
    <w:rsid w:val="00E658EE"/>
    <w:rsid w:val="00E670CD"/>
    <w:rsid w:val="00E70652"/>
    <w:rsid w:val="00E7155F"/>
    <w:rsid w:val="00E86E70"/>
    <w:rsid w:val="00E93407"/>
    <w:rsid w:val="00E96B81"/>
    <w:rsid w:val="00EA6913"/>
    <w:rsid w:val="00EB0134"/>
    <w:rsid w:val="00EB6D66"/>
    <w:rsid w:val="00EC424F"/>
    <w:rsid w:val="00ED4B20"/>
    <w:rsid w:val="00ED4BEE"/>
    <w:rsid w:val="00ED6304"/>
    <w:rsid w:val="00ED6B35"/>
    <w:rsid w:val="00EE04F4"/>
    <w:rsid w:val="00EE1CE6"/>
    <w:rsid w:val="00EE2FF3"/>
    <w:rsid w:val="00EF4409"/>
    <w:rsid w:val="00EF48AB"/>
    <w:rsid w:val="00EF4D1F"/>
    <w:rsid w:val="00F011AC"/>
    <w:rsid w:val="00F02D2F"/>
    <w:rsid w:val="00F05A02"/>
    <w:rsid w:val="00F067A7"/>
    <w:rsid w:val="00F12C52"/>
    <w:rsid w:val="00F17540"/>
    <w:rsid w:val="00F203EC"/>
    <w:rsid w:val="00F2398E"/>
    <w:rsid w:val="00F308A4"/>
    <w:rsid w:val="00F31046"/>
    <w:rsid w:val="00F44A92"/>
    <w:rsid w:val="00F649A3"/>
    <w:rsid w:val="00F717E6"/>
    <w:rsid w:val="00F77260"/>
    <w:rsid w:val="00F80AB6"/>
    <w:rsid w:val="00F80FE7"/>
    <w:rsid w:val="00F85CF0"/>
    <w:rsid w:val="00F91DBD"/>
    <w:rsid w:val="00F93E63"/>
    <w:rsid w:val="00F954BB"/>
    <w:rsid w:val="00F97619"/>
    <w:rsid w:val="00FA083F"/>
    <w:rsid w:val="00FA0B28"/>
    <w:rsid w:val="00FA3366"/>
    <w:rsid w:val="00FB26EF"/>
    <w:rsid w:val="00FB4889"/>
    <w:rsid w:val="00FC0873"/>
    <w:rsid w:val="00FC191F"/>
    <w:rsid w:val="00FC277E"/>
    <w:rsid w:val="00FD16B9"/>
    <w:rsid w:val="00FD2F59"/>
    <w:rsid w:val="00FF0FA8"/>
    <w:rsid w:val="00FF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A2B"/>
  <w15:chartTrackingRefBased/>
  <w15:docId w15:val="{CCF1C952-3572-47D5-B375-358203A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91"/>
  </w:style>
  <w:style w:type="paragraph" w:styleId="Heading1">
    <w:name w:val="heading 1"/>
    <w:basedOn w:val="Normal"/>
    <w:next w:val="Normal"/>
    <w:link w:val="Heading1Char"/>
    <w:uiPriority w:val="9"/>
    <w:semiHidden/>
    <w:rsid w:val="00DD7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4F6B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6B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6B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6B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6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67291"/>
    <w:rPr>
      <w:rFonts w:asciiTheme="majorHAnsi" w:eastAsiaTheme="majorEastAsia" w:hAnsiTheme="majorHAnsi" w:cstheme="majorBidi"/>
      <w:b/>
      <w:bCs/>
      <w:color w:val="365F91" w:themeColor="accent1" w:themeShade="BF"/>
      <w:sz w:val="28"/>
      <w:szCs w:val="28"/>
    </w:rPr>
  </w:style>
  <w:style w:type="paragraph" w:customStyle="1" w:styleId="Body-DoubleSpace5Indent">
    <w:name w:val="Body - Double Space .5 Indent"/>
    <w:basedOn w:val="Normal"/>
    <w:rsid w:val="00DD7731"/>
    <w:pPr>
      <w:spacing w:line="480" w:lineRule="auto"/>
      <w:ind w:firstLine="720"/>
    </w:pPr>
    <w:rPr>
      <w:rFonts w:ascii="Times New Roman" w:eastAsia="Times New Roman" w:hAnsi="Times New Roman"/>
      <w:bCs/>
    </w:rPr>
  </w:style>
  <w:style w:type="paragraph" w:customStyle="1" w:styleId="Body-DoubleSpace1Indent">
    <w:name w:val="Body - Double Space 1 Indent"/>
    <w:basedOn w:val="Normal"/>
    <w:rsid w:val="00DD7731"/>
    <w:pPr>
      <w:spacing w:line="480" w:lineRule="auto"/>
      <w:ind w:firstLine="1440"/>
    </w:pPr>
    <w:rPr>
      <w:rFonts w:ascii="Times New Roman" w:eastAsia="Times New Roman" w:hAnsi="Times New Roman"/>
      <w:bCs/>
    </w:rPr>
  </w:style>
  <w:style w:type="paragraph" w:customStyle="1" w:styleId="Body-DoubleSpace15Indent">
    <w:name w:val="Body - Double Space 1.5 Indent"/>
    <w:basedOn w:val="Normal"/>
    <w:rsid w:val="00DD7731"/>
    <w:pPr>
      <w:spacing w:after="240" w:line="480" w:lineRule="auto"/>
      <w:ind w:firstLine="2160"/>
    </w:pPr>
    <w:rPr>
      <w:rFonts w:ascii="Times New Roman" w:eastAsia="Times New Roman" w:hAnsi="Times New Roman"/>
    </w:rPr>
  </w:style>
  <w:style w:type="paragraph" w:customStyle="1" w:styleId="Body-DoubleSpace0Indent">
    <w:name w:val="Body - Double Space 0 Indent"/>
    <w:basedOn w:val="Normal"/>
    <w:rsid w:val="00DD7731"/>
    <w:pPr>
      <w:spacing w:line="480" w:lineRule="auto"/>
    </w:pPr>
    <w:rPr>
      <w:rFonts w:ascii="Times New Roman" w:eastAsia="Times New Roman" w:hAnsi="Times New Roman"/>
      <w:bCs/>
    </w:rPr>
  </w:style>
  <w:style w:type="paragraph" w:customStyle="1" w:styleId="Body-SingleSpace5Indent">
    <w:name w:val="Body - Single Space .5 Indent"/>
    <w:basedOn w:val="Normal"/>
    <w:rsid w:val="00DD7731"/>
    <w:pPr>
      <w:spacing w:after="240"/>
      <w:ind w:firstLine="720"/>
    </w:pPr>
    <w:rPr>
      <w:rFonts w:ascii="Times New Roman" w:eastAsia="Times New Roman" w:hAnsi="Times New Roman"/>
      <w:bCs/>
    </w:rPr>
  </w:style>
  <w:style w:type="paragraph" w:customStyle="1" w:styleId="Body-SingleSpace1Indent">
    <w:name w:val="Body - Single Space 1 Indent"/>
    <w:basedOn w:val="Normal"/>
    <w:rsid w:val="00DD7731"/>
    <w:pPr>
      <w:spacing w:after="240"/>
      <w:ind w:firstLine="1440"/>
    </w:pPr>
    <w:rPr>
      <w:rFonts w:ascii="Times New Roman" w:eastAsia="Times New Roman" w:hAnsi="Times New Roman"/>
      <w:bCs/>
    </w:rPr>
  </w:style>
  <w:style w:type="paragraph" w:customStyle="1" w:styleId="Body-SingleSpace15Indent">
    <w:name w:val="Body - Single Space 1.5 Indent"/>
    <w:basedOn w:val="Normal"/>
    <w:rsid w:val="00DD7731"/>
    <w:pPr>
      <w:spacing w:after="240"/>
      <w:ind w:firstLine="2160"/>
    </w:pPr>
    <w:rPr>
      <w:rFonts w:ascii="Times New Roman" w:eastAsia="Times New Roman" w:hAnsi="Times New Roman"/>
    </w:rPr>
  </w:style>
  <w:style w:type="paragraph" w:customStyle="1" w:styleId="Body-SingleSpace0Indent">
    <w:name w:val="Body - Single Space 0 Indent"/>
    <w:basedOn w:val="Normal"/>
    <w:link w:val="Body-SingleSpace0IndentChar"/>
    <w:rsid w:val="00DD7731"/>
    <w:pPr>
      <w:spacing w:after="240"/>
    </w:pPr>
    <w:rPr>
      <w:rFonts w:ascii="Times New Roman" w:eastAsia="Times New Roman" w:hAnsi="Times New Roman"/>
      <w:bCs/>
    </w:rPr>
  </w:style>
  <w:style w:type="paragraph" w:customStyle="1" w:styleId="Body-FlushRightDotLeader">
    <w:name w:val="Body - Flush Right Dot Leader"/>
    <w:basedOn w:val="Normal"/>
    <w:rsid w:val="00DD7731"/>
    <w:pPr>
      <w:tabs>
        <w:tab w:val="right" w:leader="dot" w:pos="9360"/>
      </w:tabs>
    </w:pPr>
    <w:rPr>
      <w:rFonts w:ascii="Times New Roman" w:eastAsia="Times New Roman" w:hAnsi="Times New Roman"/>
      <w:bCs/>
      <w:szCs w:val="20"/>
    </w:rPr>
  </w:style>
  <w:style w:type="paragraph" w:customStyle="1" w:styleId="Body-FlushRight">
    <w:name w:val="Body - Flush Right"/>
    <w:basedOn w:val="Normal"/>
    <w:rsid w:val="00DD7731"/>
    <w:pPr>
      <w:tabs>
        <w:tab w:val="right" w:pos="9360"/>
      </w:tabs>
    </w:pPr>
    <w:rPr>
      <w:rFonts w:ascii="Times New Roman" w:eastAsia="Times New Roman" w:hAnsi="Times New Roman"/>
      <w:bCs/>
    </w:rPr>
  </w:style>
  <w:style w:type="paragraph" w:customStyle="1" w:styleId="Body-IndentDoubleSpace050Indents">
    <w:name w:val="Body - Indent Double Space 0/.5/0 Indents"/>
    <w:basedOn w:val="Normal"/>
    <w:rsid w:val="00DD7731"/>
    <w:pPr>
      <w:spacing w:line="480" w:lineRule="auto"/>
      <w:ind w:left="720"/>
    </w:pPr>
    <w:rPr>
      <w:rFonts w:ascii="Times New Roman" w:eastAsia="Times New Roman" w:hAnsi="Times New Roman"/>
    </w:rPr>
  </w:style>
  <w:style w:type="paragraph" w:customStyle="1" w:styleId="Body-IndentDoubleSpace010Indents">
    <w:name w:val="Body - Indent Double Space 0/1/0 Indents"/>
    <w:basedOn w:val="Normal"/>
    <w:rsid w:val="00DD7731"/>
    <w:pPr>
      <w:spacing w:line="480" w:lineRule="auto"/>
      <w:ind w:left="1440"/>
    </w:pPr>
    <w:rPr>
      <w:rFonts w:ascii="Times New Roman" w:eastAsia="Times New Roman" w:hAnsi="Times New Roman"/>
    </w:rPr>
  </w:style>
  <w:style w:type="paragraph" w:customStyle="1" w:styleId="Body-IndentSingleSpace050Indents">
    <w:name w:val="Body - Indent Single Space 0/.5/0 Indents"/>
    <w:basedOn w:val="Normal"/>
    <w:rsid w:val="00DD7731"/>
    <w:pPr>
      <w:spacing w:after="240"/>
      <w:ind w:left="720"/>
    </w:pPr>
    <w:rPr>
      <w:rFonts w:ascii="Times New Roman" w:eastAsia="Times New Roman" w:hAnsi="Times New Roman"/>
    </w:rPr>
  </w:style>
  <w:style w:type="paragraph" w:customStyle="1" w:styleId="Body-IndentSingleSpace010Indents">
    <w:name w:val="Body - Indent Single Space 0/1/0 Indents"/>
    <w:basedOn w:val="Normal"/>
    <w:rsid w:val="00DD7731"/>
    <w:pPr>
      <w:spacing w:after="240"/>
      <w:ind w:left="1440"/>
    </w:pPr>
    <w:rPr>
      <w:rFonts w:ascii="Times New Roman" w:eastAsia="Times New Roman" w:hAnsi="Times New Roman"/>
    </w:rPr>
  </w:style>
  <w:style w:type="paragraph" w:customStyle="1" w:styleId="Body-Quote555Indents">
    <w:name w:val="Body - Quote .5/.5/.5 Indents"/>
    <w:basedOn w:val="Normal"/>
    <w:rsid w:val="00DD7731"/>
    <w:pPr>
      <w:spacing w:after="240"/>
      <w:ind w:left="720" w:right="720" w:firstLine="720"/>
    </w:pPr>
    <w:rPr>
      <w:rFonts w:ascii="Times New Roman" w:eastAsia="Times New Roman" w:hAnsi="Times New Roman"/>
    </w:rPr>
  </w:style>
  <w:style w:type="paragraph" w:customStyle="1" w:styleId="Body-Quote511Indents">
    <w:name w:val="Body - Quote .5/1/1 Indents"/>
    <w:basedOn w:val="Normal"/>
    <w:rsid w:val="00DD7731"/>
    <w:pPr>
      <w:spacing w:after="240"/>
      <w:ind w:left="1440" w:right="1440" w:firstLine="720"/>
    </w:pPr>
    <w:rPr>
      <w:rFonts w:ascii="Times New Roman" w:eastAsia="Times New Roman" w:hAnsi="Times New Roman"/>
      <w:szCs w:val="20"/>
    </w:rPr>
  </w:style>
  <w:style w:type="paragraph" w:customStyle="1" w:styleId="Body-Quote055Indents">
    <w:name w:val="Body - Quote 0/.5/.5 Indents"/>
    <w:basedOn w:val="Normal"/>
    <w:rsid w:val="00DD7731"/>
    <w:pPr>
      <w:spacing w:after="240"/>
      <w:ind w:left="720" w:right="720"/>
    </w:pPr>
    <w:rPr>
      <w:rFonts w:ascii="Times New Roman" w:eastAsia="Times New Roman" w:hAnsi="Times New Roman"/>
      <w:bCs/>
    </w:rPr>
  </w:style>
  <w:style w:type="paragraph" w:customStyle="1" w:styleId="Body-Quote011Indents">
    <w:name w:val="Body - Quote 0/1/1 Indents"/>
    <w:basedOn w:val="Normal"/>
    <w:rsid w:val="00DD7731"/>
    <w:pPr>
      <w:spacing w:after="240"/>
      <w:ind w:left="1440" w:right="1440"/>
    </w:pPr>
    <w:rPr>
      <w:rFonts w:ascii="Times New Roman" w:eastAsia="Times New Roman" w:hAnsi="Times New Roman"/>
      <w:bCs/>
    </w:rPr>
  </w:style>
  <w:style w:type="paragraph" w:customStyle="1" w:styleId="Body-QuoteDoubleSpace555Indents">
    <w:name w:val="Body - Quote Double Space .5/.5/.5 Indents"/>
    <w:basedOn w:val="Normal"/>
    <w:rsid w:val="00DD7731"/>
    <w:pPr>
      <w:spacing w:line="480" w:lineRule="auto"/>
      <w:ind w:left="720" w:right="720" w:firstLine="720"/>
    </w:pPr>
    <w:rPr>
      <w:rFonts w:ascii="Times New Roman" w:eastAsia="Times New Roman" w:hAnsi="Times New Roman"/>
      <w:szCs w:val="20"/>
    </w:rPr>
  </w:style>
  <w:style w:type="paragraph" w:customStyle="1" w:styleId="Body-QuoteDoubleSpace511Indents">
    <w:name w:val="Body - Quote Double Space .5/1/1 Indents"/>
    <w:basedOn w:val="Normal"/>
    <w:rsid w:val="00DD7731"/>
    <w:pPr>
      <w:spacing w:line="480" w:lineRule="auto"/>
      <w:ind w:left="1440" w:right="1440" w:firstLine="720"/>
    </w:pPr>
    <w:rPr>
      <w:rFonts w:ascii="Times New Roman" w:eastAsia="Times New Roman" w:hAnsi="Times New Roman"/>
      <w:szCs w:val="20"/>
    </w:rPr>
  </w:style>
  <w:style w:type="paragraph" w:customStyle="1" w:styleId="Body-QuoteDoubleSpace055Indents">
    <w:name w:val="Body - Quote Double Space 0/.5/.5 Indents"/>
    <w:basedOn w:val="Normal"/>
    <w:rsid w:val="00DD7731"/>
    <w:pPr>
      <w:spacing w:line="480" w:lineRule="auto"/>
      <w:ind w:left="720" w:right="720"/>
    </w:pPr>
    <w:rPr>
      <w:rFonts w:ascii="Times New Roman" w:eastAsia="Times New Roman" w:hAnsi="Times New Roman"/>
      <w:szCs w:val="20"/>
    </w:rPr>
  </w:style>
  <w:style w:type="paragraph" w:customStyle="1" w:styleId="Body-QuoteDoubleSpace011Indents">
    <w:name w:val="Body - Quote Double Space 0/1/1 Indents"/>
    <w:basedOn w:val="Normal"/>
    <w:rsid w:val="00DD7731"/>
    <w:pPr>
      <w:spacing w:line="480" w:lineRule="auto"/>
      <w:ind w:left="1440" w:right="1440"/>
    </w:pPr>
    <w:rPr>
      <w:rFonts w:ascii="Times New Roman" w:eastAsia="Times New Roman" w:hAnsi="Times New Roman"/>
      <w:szCs w:val="20"/>
    </w:rPr>
  </w:style>
  <w:style w:type="paragraph" w:customStyle="1" w:styleId="Body-ShortLines05Indents">
    <w:name w:val="Body - Short Lines 0/.5 Indents"/>
    <w:basedOn w:val="Normal"/>
    <w:rsid w:val="002739AF"/>
    <w:pPr>
      <w:ind w:left="720"/>
    </w:pPr>
    <w:rPr>
      <w:rFonts w:ascii="Times New Roman" w:eastAsia="Times New Roman" w:hAnsi="Times New Roman"/>
      <w:bCs/>
    </w:rPr>
  </w:style>
  <w:style w:type="paragraph" w:customStyle="1" w:styleId="Body-ShortLines01Indents">
    <w:name w:val="Body - Short Lines 0/1 Indents"/>
    <w:basedOn w:val="Normal"/>
    <w:rsid w:val="00DD7731"/>
    <w:pPr>
      <w:ind w:left="1440"/>
    </w:pPr>
    <w:rPr>
      <w:rFonts w:ascii="Times New Roman" w:eastAsia="Times New Roman" w:hAnsi="Times New Roman"/>
      <w:bCs/>
    </w:rPr>
  </w:style>
  <w:style w:type="paragraph" w:customStyle="1" w:styleId="Body-ShortLines">
    <w:name w:val="Body - Short Lines"/>
    <w:basedOn w:val="Normal"/>
    <w:rsid w:val="00DD7731"/>
    <w:rPr>
      <w:rFonts w:ascii="Times New Roman" w:eastAsia="Times New Roman" w:hAnsi="Times New Roman"/>
      <w:bCs/>
    </w:rPr>
  </w:style>
  <w:style w:type="paragraph" w:customStyle="1" w:styleId="Body-SignatureDoubleSpace">
    <w:name w:val="Body - Signature Double Space"/>
    <w:basedOn w:val="Normal"/>
    <w:rsid w:val="00DD7731"/>
    <w:pPr>
      <w:tabs>
        <w:tab w:val="right" w:pos="4320"/>
        <w:tab w:val="left" w:pos="5040"/>
        <w:tab w:val="right" w:pos="9360"/>
      </w:tabs>
    </w:pPr>
    <w:rPr>
      <w:rFonts w:ascii="Times New Roman" w:eastAsia="Times New Roman" w:hAnsi="Times New Roman"/>
    </w:rPr>
  </w:style>
  <w:style w:type="paragraph" w:customStyle="1" w:styleId="Body-Signature">
    <w:name w:val="Body - Signature"/>
    <w:basedOn w:val="Normal"/>
    <w:rsid w:val="00DD7731"/>
    <w:pPr>
      <w:keepLines/>
      <w:tabs>
        <w:tab w:val="right" w:pos="9360"/>
      </w:tabs>
      <w:ind w:left="5040"/>
    </w:pPr>
    <w:rPr>
      <w:rFonts w:ascii="Times New Roman" w:eastAsia="Times New Roman" w:hAnsi="Times New Roman"/>
    </w:rPr>
  </w:style>
  <w:style w:type="paragraph" w:customStyle="1" w:styleId="Title-Center">
    <w:name w:val="Title - Center"/>
    <w:basedOn w:val="Normal"/>
    <w:rsid w:val="00DD7731"/>
    <w:pPr>
      <w:keepNext/>
      <w:spacing w:after="240"/>
      <w:jc w:val="center"/>
    </w:pPr>
    <w:rPr>
      <w:rFonts w:ascii="Times New Roman" w:eastAsia="Times New Roman" w:hAnsi="Times New Roman"/>
      <w:bCs/>
    </w:rPr>
  </w:style>
  <w:style w:type="paragraph" w:customStyle="1" w:styleId="Title-CenterAllCaps">
    <w:name w:val="Title - Center All Caps"/>
    <w:basedOn w:val="Normal"/>
    <w:rsid w:val="00DD7731"/>
    <w:pPr>
      <w:spacing w:after="240"/>
      <w:jc w:val="center"/>
    </w:pPr>
    <w:rPr>
      <w:rFonts w:ascii="Times New Roman" w:eastAsia="Times New Roman" w:hAnsi="Times New Roman"/>
      <w:bCs/>
      <w:caps/>
    </w:rPr>
  </w:style>
  <w:style w:type="paragraph" w:customStyle="1" w:styleId="Title-CenterBold">
    <w:name w:val="Title - Center Bold"/>
    <w:basedOn w:val="Normal"/>
    <w:rsid w:val="00DD7731"/>
    <w:pPr>
      <w:keepNext/>
      <w:spacing w:after="240"/>
      <w:jc w:val="center"/>
    </w:pPr>
    <w:rPr>
      <w:rFonts w:ascii="Times New Roman" w:eastAsia="Times New Roman" w:hAnsi="Times New Roman"/>
      <w:b/>
      <w:bCs/>
    </w:rPr>
  </w:style>
  <w:style w:type="paragraph" w:customStyle="1" w:styleId="Title-CenterBoldAllCaps">
    <w:name w:val="Title - Center Bold All Caps"/>
    <w:basedOn w:val="Normal"/>
    <w:rsid w:val="00DD7731"/>
    <w:pPr>
      <w:keepNext/>
      <w:spacing w:after="240"/>
      <w:jc w:val="center"/>
    </w:pPr>
    <w:rPr>
      <w:rFonts w:ascii="Times New Roman" w:eastAsia="Times New Roman" w:hAnsi="Times New Roman"/>
      <w:b/>
      <w:bCs/>
      <w:caps/>
    </w:rPr>
  </w:style>
  <w:style w:type="paragraph" w:customStyle="1" w:styleId="Title-CenterBoldUnderline">
    <w:name w:val="Title - Center Bold Underline"/>
    <w:basedOn w:val="Normal"/>
    <w:rsid w:val="00DD7731"/>
    <w:pPr>
      <w:keepNext/>
      <w:spacing w:after="240"/>
      <w:jc w:val="center"/>
    </w:pPr>
    <w:rPr>
      <w:rFonts w:ascii="Times New Roman" w:eastAsia="Times New Roman" w:hAnsi="Times New Roman"/>
      <w:b/>
      <w:bCs/>
      <w:u w:val="single"/>
    </w:rPr>
  </w:style>
  <w:style w:type="paragraph" w:customStyle="1" w:styleId="Title-CenterBoldUnderlineAllCaps">
    <w:name w:val="Title - Center Bold Underline All Caps"/>
    <w:basedOn w:val="Normal"/>
    <w:rsid w:val="00DD7731"/>
    <w:pPr>
      <w:keepNext/>
      <w:spacing w:after="240"/>
      <w:jc w:val="center"/>
    </w:pPr>
    <w:rPr>
      <w:rFonts w:ascii="Times New Roman" w:eastAsia="Times New Roman" w:hAnsi="Times New Roman"/>
      <w:b/>
      <w:caps/>
      <w:u w:val="single"/>
    </w:rPr>
  </w:style>
  <w:style w:type="paragraph" w:customStyle="1" w:styleId="Title-CenterUnderline">
    <w:name w:val="Title - Center Underline"/>
    <w:basedOn w:val="Normal"/>
    <w:rsid w:val="00DD7731"/>
    <w:pPr>
      <w:keepNext/>
      <w:spacing w:after="240"/>
      <w:jc w:val="center"/>
    </w:pPr>
    <w:rPr>
      <w:rFonts w:ascii="Times New Roman" w:eastAsia="Times New Roman" w:hAnsi="Times New Roman"/>
      <w:bCs/>
      <w:u w:val="single"/>
    </w:rPr>
  </w:style>
  <w:style w:type="paragraph" w:customStyle="1" w:styleId="Title-CenterUnderlineAllCaps">
    <w:name w:val="Title - Center Underline All Caps"/>
    <w:basedOn w:val="Normal"/>
    <w:rsid w:val="00DD7731"/>
    <w:pPr>
      <w:keepNext/>
      <w:spacing w:after="240"/>
      <w:jc w:val="center"/>
    </w:pPr>
    <w:rPr>
      <w:rFonts w:ascii="Times New Roman" w:eastAsia="Times New Roman" w:hAnsi="Times New Roman"/>
      <w:caps/>
      <w:u w:val="single"/>
    </w:rPr>
  </w:style>
  <w:style w:type="paragraph" w:customStyle="1" w:styleId="Title-Left">
    <w:name w:val="Title - Left"/>
    <w:basedOn w:val="Normal"/>
    <w:rsid w:val="00DD7731"/>
    <w:pPr>
      <w:keepNext/>
      <w:spacing w:after="240"/>
    </w:pPr>
    <w:rPr>
      <w:rFonts w:ascii="Times New Roman" w:eastAsia="Times New Roman" w:hAnsi="Times New Roman"/>
      <w:bCs/>
    </w:rPr>
  </w:style>
  <w:style w:type="paragraph" w:customStyle="1" w:styleId="Title-Left5Indent">
    <w:name w:val="Title - Left .5 Indent"/>
    <w:basedOn w:val="Normal"/>
    <w:rsid w:val="00DD7731"/>
    <w:pPr>
      <w:keepNext/>
      <w:spacing w:after="240"/>
    </w:pPr>
    <w:rPr>
      <w:rFonts w:ascii="Times New Roman" w:eastAsia="Times New Roman" w:hAnsi="Times New Roman"/>
    </w:rPr>
  </w:style>
  <w:style w:type="paragraph" w:customStyle="1" w:styleId="Title-Left5IndentAllCaps">
    <w:name w:val="Title - Left .5 Indent All Caps"/>
    <w:basedOn w:val="Normal"/>
    <w:rsid w:val="00DD7731"/>
    <w:pPr>
      <w:keepNext/>
      <w:spacing w:after="240"/>
      <w:ind w:left="720"/>
    </w:pPr>
    <w:rPr>
      <w:rFonts w:ascii="Times New Roman" w:eastAsia="Times New Roman" w:hAnsi="Times New Roman"/>
      <w:caps/>
    </w:rPr>
  </w:style>
  <w:style w:type="paragraph" w:customStyle="1" w:styleId="Title-Left5IndentBold">
    <w:name w:val="Title - Left .5 Indent Bold"/>
    <w:basedOn w:val="Normal"/>
    <w:rsid w:val="00DD7731"/>
    <w:pPr>
      <w:keepNext/>
      <w:spacing w:after="240"/>
      <w:ind w:left="720"/>
    </w:pPr>
    <w:rPr>
      <w:rFonts w:ascii="Times New Roman" w:eastAsia="Times New Roman" w:hAnsi="Times New Roman"/>
      <w:b/>
      <w:bCs/>
    </w:rPr>
  </w:style>
  <w:style w:type="paragraph" w:customStyle="1" w:styleId="Title-Left5IndentBoldAllCaps">
    <w:name w:val="Title - Left .5 Indent Bold All Caps"/>
    <w:basedOn w:val="Normal"/>
    <w:rsid w:val="00DD7731"/>
    <w:pPr>
      <w:keepNext/>
      <w:spacing w:after="240"/>
      <w:ind w:left="720"/>
    </w:pPr>
    <w:rPr>
      <w:rFonts w:ascii="Times New Roman Bold" w:eastAsia="Times New Roman" w:hAnsi="Times New Roman Bold"/>
      <w:b/>
      <w:caps/>
    </w:rPr>
  </w:style>
  <w:style w:type="paragraph" w:customStyle="1" w:styleId="Title-Left5IndentBoldUnderline">
    <w:name w:val="Title - Left .5 Indent Bold Underline"/>
    <w:basedOn w:val="Normal"/>
    <w:rsid w:val="00DD7731"/>
    <w:pPr>
      <w:keepNext/>
      <w:spacing w:after="240"/>
      <w:ind w:left="720"/>
    </w:pPr>
    <w:rPr>
      <w:rFonts w:ascii="Times New Roman" w:eastAsia="Times New Roman" w:hAnsi="Times New Roman"/>
      <w:b/>
      <w:bCs/>
      <w:u w:val="single"/>
    </w:rPr>
  </w:style>
  <w:style w:type="paragraph" w:customStyle="1" w:styleId="Title-Left5IndentBoldUnderlineAllCaps">
    <w:name w:val="Title - Left .5 Indent Bold Underline All Caps"/>
    <w:basedOn w:val="Normal"/>
    <w:rsid w:val="00DD7731"/>
    <w:pPr>
      <w:keepNext/>
      <w:spacing w:after="240"/>
      <w:ind w:left="720"/>
    </w:pPr>
    <w:rPr>
      <w:rFonts w:ascii="Times New Roman Bold" w:eastAsia="Times New Roman" w:hAnsi="Times New Roman Bold"/>
      <w:b/>
      <w:caps/>
      <w:u w:val="single"/>
    </w:rPr>
  </w:style>
  <w:style w:type="paragraph" w:customStyle="1" w:styleId="Title-Left5IndentUnderline">
    <w:name w:val="Title - Left .5 Indent Underline"/>
    <w:basedOn w:val="Normal"/>
    <w:rsid w:val="00DD7731"/>
    <w:pPr>
      <w:keepNext/>
      <w:spacing w:after="240"/>
      <w:ind w:left="720"/>
    </w:pPr>
    <w:rPr>
      <w:rFonts w:ascii="Times New Roman" w:eastAsia="Times New Roman" w:hAnsi="Times New Roman"/>
      <w:bCs/>
      <w:u w:val="single"/>
    </w:rPr>
  </w:style>
  <w:style w:type="paragraph" w:customStyle="1" w:styleId="Title-Left5IndentUnderlineAllCaps">
    <w:name w:val="Title - Left .5 Indent Underline All Caps"/>
    <w:basedOn w:val="Normal"/>
    <w:rsid w:val="00DD7731"/>
    <w:pPr>
      <w:keepNext/>
      <w:spacing w:after="240"/>
      <w:ind w:left="720"/>
    </w:pPr>
    <w:rPr>
      <w:rFonts w:ascii="Times New Roman" w:eastAsia="Times New Roman" w:hAnsi="Times New Roman"/>
      <w:caps/>
      <w:u w:val="single"/>
    </w:rPr>
  </w:style>
  <w:style w:type="paragraph" w:customStyle="1" w:styleId="Title-Left1">
    <w:name w:val="Title - Left 1"/>
    <w:basedOn w:val="Normal"/>
    <w:rsid w:val="00DD7731"/>
    <w:pPr>
      <w:keepNext/>
      <w:spacing w:after="240"/>
      <w:ind w:left="1440"/>
    </w:pPr>
    <w:rPr>
      <w:rFonts w:ascii="Times New Roman" w:eastAsia="Times New Roman" w:hAnsi="Times New Roman"/>
      <w:bCs/>
    </w:rPr>
  </w:style>
  <w:style w:type="paragraph" w:customStyle="1" w:styleId="Title-Left1AllCaps">
    <w:name w:val="Title - Left 1 All Caps"/>
    <w:basedOn w:val="Normal"/>
    <w:rsid w:val="00DD7731"/>
    <w:pPr>
      <w:keepNext/>
      <w:spacing w:after="240"/>
      <w:ind w:left="1440"/>
    </w:pPr>
    <w:rPr>
      <w:rFonts w:ascii="Times New Roman" w:eastAsia="Times New Roman" w:hAnsi="Times New Roman"/>
      <w:caps/>
    </w:rPr>
  </w:style>
  <w:style w:type="paragraph" w:customStyle="1" w:styleId="Title-Left1Bold">
    <w:name w:val="Title - Left 1 Bold"/>
    <w:basedOn w:val="Normal"/>
    <w:rsid w:val="00DD7731"/>
    <w:pPr>
      <w:keepNext/>
      <w:spacing w:after="240"/>
      <w:ind w:left="1440"/>
    </w:pPr>
    <w:rPr>
      <w:rFonts w:ascii="Times New Roman" w:eastAsia="Times New Roman" w:hAnsi="Times New Roman"/>
      <w:b/>
      <w:bCs/>
    </w:rPr>
  </w:style>
  <w:style w:type="paragraph" w:customStyle="1" w:styleId="Title-Left1BoldAllCaps">
    <w:name w:val="Title - Left 1 Bold All Caps"/>
    <w:basedOn w:val="Normal"/>
    <w:rsid w:val="00DD7731"/>
    <w:pPr>
      <w:keepNext/>
      <w:spacing w:after="240"/>
      <w:ind w:left="1440"/>
    </w:pPr>
    <w:rPr>
      <w:rFonts w:ascii="Times New Roman Bold" w:eastAsia="Times New Roman" w:hAnsi="Times New Roman Bold"/>
      <w:b/>
      <w:caps/>
    </w:rPr>
  </w:style>
  <w:style w:type="paragraph" w:customStyle="1" w:styleId="Title-Left1BoldUnderline">
    <w:name w:val="Title - Left 1 Bold Underline"/>
    <w:basedOn w:val="Normal"/>
    <w:rsid w:val="00DD7731"/>
    <w:pPr>
      <w:keepNext/>
      <w:spacing w:after="240"/>
      <w:ind w:left="1440"/>
    </w:pPr>
    <w:rPr>
      <w:rFonts w:ascii="Times New Roman" w:eastAsia="Times New Roman" w:hAnsi="Times New Roman"/>
      <w:b/>
      <w:bCs/>
      <w:u w:val="single"/>
    </w:rPr>
  </w:style>
  <w:style w:type="paragraph" w:customStyle="1" w:styleId="Title-Left1BoldUnderlineAllCaps">
    <w:name w:val="Title - Left 1 Bold Underline All Caps"/>
    <w:basedOn w:val="Normal"/>
    <w:rsid w:val="00DD7731"/>
    <w:pPr>
      <w:spacing w:after="240"/>
      <w:ind w:left="1440"/>
    </w:pPr>
    <w:rPr>
      <w:rFonts w:ascii="Times New Roman Bold" w:eastAsia="Times New Roman" w:hAnsi="Times New Roman Bold"/>
      <w:b/>
      <w:caps/>
      <w:u w:val="single"/>
    </w:rPr>
  </w:style>
  <w:style w:type="paragraph" w:customStyle="1" w:styleId="Title-Left1Underline">
    <w:name w:val="Title - Left 1 Underline"/>
    <w:basedOn w:val="Normal"/>
    <w:rsid w:val="00DD7731"/>
    <w:pPr>
      <w:keepNext/>
      <w:spacing w:after="240"/>
      <w:ind w:left="1440"/>
    </w:pPr>
    <w:rPr>
      <w:rFonts w:ascii="Times New Roman" w:eastAsia="Times New Roman" w:hAnsi="Times New Roman"/>
      <w:bCs/>
      <w:u w:val="single"/>
    </w:rPr>
  </w:style>
  <w:style w:type="paragraph" w:customStyle="1" w:styleId="Title-Left1UnderlineAllCaps">
    <w:name w:val="Title - Left 1 Underline All Caps"/>
    <w:basedOn w:val="Normal"/>
    <w:rsid w:val="00DD7731"/>
    <w:pPr>
      <w:spacing w:after="240"/>
      <w:ind w:left="1440"/>
    </w:pPr>
    <w:rPr>
      <w:rFonts w:ascii="Times New Roman" w:eastAsia="Times New Roman" w:hAnsi="Times New Roman"/>
      <w:caps/>
      <w:u w:val="single"/>
    </w:rPr>
  </w:style>
  <w:style w:type="paragraph" w:customStyle="1" w:styleId="Title-LeftAllCaps">
    <w:name w:val="Title - Left All Caps"/>
    <w:basedOn w:val="Normal"/>
    <w:rsid w:val="00DD7731"/>
    <w:pPr>
      <w:keepNext/>
      <w:spacing w:after="240"/>
    </w:pPr>
    <w:rPr>
      <w:rFonts w:ascii="Times New Roman" w:eastAsia="Times New Roman" w:hAnsi="Times New Roman"/>
      <w:caps/>
    </w:rPr>
  </w:style>
  <w:style w:type="paragraph" w:customStyle="1" w:styleId="Title-LeftBold">
    <w:name w:val="Title - Left Bold"/>
    <w:basedOn w:val="Normal"/>
    <w:rsid w:val="00DD7731"/>
    <w:pPr>
      <w:keepNext/>
      <w:spacing w:after="240"/>
    </w:pPr>
    <w:rPr>
      <w:rFonts w:ascii="Times New Roman" w:eastAsia="Times New Roman" w:hAnsi="Times New Roman"/>
      <w:b/>
      <w:bCs/>
    </w:rPr>
  </w:style>
  <w:style w:type="paragraph" w:customStyle="1" w:styleId="Title-LeftBoldAllCaps">
    <w:name w:val="Title - Left Bold All Caps"/>
    <w:basedOn w:val="Normal"/>
    <w:rsid w:val="00DD7731"/>
    <w:pPr>
      <w:keepNext/>
      <w:spacing w:after="240"/>
    </w:pPr>
    <w:rPr>
      <w:rFonts w:ascii="Times New Roman Bold" w:eastAsia="Times New Roman" w:hAnsi="Times New Roman Bold"/>
      <w:b/>
      <w:caps/>
    </w:rPr>
  </w:style>
  <w:style w:type="paragraph" w:customStyle="1" w:styleId="Title-LeftBoldUnderline">
    <w:name w:val="Title - Left Bold Underline"/>
    <w:basedOn w:val="Normal"/>
    <w:rsid w:val="00DD7731"/>
    <w:pPr>
      <w:keepNext/>
      <w:spacing w:after="240"/>
    </w:pPr>
    <w:rPr>
      <w:rFonts w:ascii="Times New Roman" w:eastAsia="Times New Roman" w:hAnsi="Times New Roman"/>
      <w:b/>
      <w:bCs/>
      <w:u w:val="single"/>
    </w:rPr>
  </w:style>
  <w:style w:type="paragraph" w:customStyle="1" w:styleId="Title-LeftBoldUnderlineAllCaps">
    <w:name w:val="Title - Left Bold Underline All Caps"/>
    <w:basedOn w:val="Normal"/>
    <w:rsid w:val="00DD7731"/>
    <w:pPr>
      <w:keepNext/>
      <w:spacing w:after="240"/>
    </w:pPr>
    <w:rPr>
      <w:rFonts w:ascii="Times New Roman Bold" w:eastAsia="Times New Roman" w:hAnsi="Times New Roman Bold"/>
      <w:b/>
      <w:caps/>
      <w:u w:val="single"/>
    </w:rPr>
  </w:style>
  <w:style w:type="paragraph" w:customStyle="1" w:styleId="Title-LeftUnderline">
    <w:name w:val="Title - Left Underline"/>
    <w:basedOn w:val="Normal"/>
    <w:rsid w:val="00DD7731"/>
    <w:pPr>
      <w:keepNext/>
      <w:spacing w:after="240"/>
    </w:pPr>
    <w:rPr>
      <w:rFonts w:ascii="Times New Roman" w:eastAsia="Times New Roman" w:hAnsi="Times New Roman"/>
      <w:bCs/>
      <w:u w:val="single"/>
    </w:rPr>
  </w:style>
  <w:style w:type="paragraph" w:customStyle="1" w:styleId="Title-LeftUnderlineAllCaps">
    <w:name w:val="Title - Left Underline All Caps"/>
    <w:basedOn w:val="Normal"/>
    <w:rsid w:val="00DD7731"/>
    <w:pPr>
      <w:keepNext/>
      <w:spacing w:after="240"/>
    </w:pPr>
    <w:rPr>
      <w:rFonts w:ascii="Times New Roman" w:eastAsia="Times New Roman" w:hAnsi="Times New Roman"/>
      <w:caps/>
      <w:u w:val="single"/>
    </w:rPr>
  </w:style>
  <w:style w:type="character" w:customStyle="1" w:styleId="Heading2Char">
    <w:name w:val="Heading 2 Char"/>
    <w:basedOn w:val="DefaultParagraphFont"/>
    <w:link w:val="Heading2"/>
    <w:uiPriority w:val="9"/>
    <w:semiHidden/>
    <w:rsid w:val="004F6B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6B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6BB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F6BB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6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B0"/>
    <w:rPr>
      <w:rFonts w:eastAsiaTheme="majorEastAsia" w:cstheme="majorBidi"/>
      <w:color w:val="272727" w:themeColor="text1" w:themeTint="D8"/>
    </w:rPr>
  </w:style>
  <w:style w:type="paragraph" w:styleId="Title">
    <w:name w:val="Title"/>
    <w:basedOn w:val="Normal"/>
    <w:next w:val="Normal"/>
    <w:link w:val="TitleChar"/>
    <w:uiPriority w:val="10"/>
    <w:qFormat/>
    <w:rsid w:val="004F6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BB0"/>
    <w:rPr>
      <w:i/>
      <w:iCs/>
      <w:color w:val="404040" w:themeColor="text1" w:themeTint="BF"/>
    </w:rPr>
  </w:style>
  <w:style w:type="paragraph" w:styleId="ListParagraph">
    <w:name w:val="List Paragraph"/>
    <w:basedOn w:val="Normal"/>
    <w:uiPriority w:val="34"/>
    <w:qFormat/>
    <w:rsid w:val="004F6BB0"/>
    <w:pPr>
      <w:ind w:left="720"/>
      <w:contextualSpacing/>
    </w:pPr>
  </w:style>
  <w:style w:type="character" w:styleId="IntenseEmphasis">
    <w:name w:val="Intense Emphasis"/>
    <w:basedOn w:val="DefaultParagraphFont"/>
    <w:uiPriority w:val="21"/>
    <w:qFormat/>
    <w:rsid w:val="004F6BB0"/>
    <w:rPr>
      <w:i/>
      <w:iCs/>
      <w:color w:val="365F91" w:themeColor="accent1" w:themeShade="BF"/>
    </w:rPr>
  </w:style>
  <w:style w:type="paragraph" w:styleId="IntenseQuote">
    <w:name w:val="Intense Quote"/>
    <w:basedOn w:val="Normal"/>
    <w:next w:val="Normal"/>
    <w:link w:val="IntenseQuoteChar"/>
    <w:uiPriority w:val="30"/>
    <w:qFormat/>
    <w:rsid w:val="004F6B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6BB0"/>
    <w:rPr>
      <w:i/>
      <w:iCs/>
      <w:color w:val="365F91" w:themeColor="accent1" w:themeShade="BF"/>
    </w:rPr>
  </w:style>
  <w:style w:type="character" w:styleId="IntenseReference">
    <w:name w:val="Intense Reference"/>
    <w:basedOn w:val="DefaultParagraphFont"/>
    <w:uiPriority w:val="32"/>
    <w:qFormat/>
    <w:rsid w:val="004F6BB0"/>
    <w:rPr>
      <w:b/>
      <w:bCs/>
      <w:smallCaps/>
      <w:color w:val="365F91" w:themeColor="accent1" w:themeShade="BF"/>
      <w:spacing w:val="5"/>
    </w:rPr>
  </w:style>
  <w:style w:type="character" w:styleId="Hyperlink">
    <w:name w:val="Hyperlink"/>
    <w:basedOn w:val="DefaultParagraphFont"/>
    <w:uiPriority w:val="99"/>
    <w:unhideWhenUsed/>
    <w:rsid w:val="004F6BB0"/>
    <w:rPr>
      <w:color w:val="0000FF" w:themeColor="hyperlink"/>
      <w:u w:val="single"/>
    </w:rPr>
  </w:style>
  <w:style w:type="character" w:styleId="UnresolvedMention">
    <w:name w:val="Unresolved Mention"/>
    <w:basedOn w:val="DefaultParagraphFont"/>
    <w:uiPriority w:val="99"/>
    <w:semiHidden/>
    <w:unhideWhenUsed/>
    <w:rsid w:val="004F6BB0"/>
    <w:rPr>
      <w:color w:val="605E5C"/>
      <w:shd w:val="clear" w:color="auto" w:fill="E1DFDD"/>
    </w:rPr>
  </w:style>
  <w:style w:type="paragraph" w:customStyle="1" w:styleId="DocID">
    <w:name w:val="DocID"/>
    <w:basedOn w:val="Footer"/>
    <w:next w:val="Footer"/>
    <w:link w:val="DocIDChar"/>
    <w:rsid w:val="002226BD"/>
    <w:pPr>
      <w:tabs>
        <w:tab w:val="clear" w:pos="4680"/>
        <w:tab w:val="clear" w:pos="9360"/>
      </w:tabs>
      <w:jc w:val="center"/>
    </w:pPr>
    <w:rPr>
      <w:rFonts w:ascii="Arial" w:eastAsia="Times New Roman" w:hAnsi="Arial" w:cs="Arial"/>
      <w:sz w:val="16"/>
      <w:szCs w:val="20"/>
    </w:rPr>
  </w:style>
  <w:style w:type="character" w:customStyle="1" w:styleId="Body-SingleSpace0IndentChar">
    <w:name w:val="Body - Single Space 0 Indent Char"/>
    <w:basedOn w:val="DefaultParagraphFont"/>
    <w:link w:val="Body-SingleSpace0Indent"/>
    <w:rsid w:val="002226BD"/>
    <w:rPr>
      <w:rFonts w:ascii="Times New Roman" w:eastAsia="Times New Roman" w:hAnsi="Times New Roman"/>
      <w:bCs/>
    </w:rPr>
  </w:style>
  <w:style w:type="character" w:customStyle="1" w:styleId="DocIDChar">
    <w:name w:val="DocID Char"/>
    <w:basedOn w:val="Body-SingleSpace0IndentChar"/>
    <w:link w:val="DocID"/>
    <w:rsid w:val="002226BD"/>
    <w:rPr>
      <w:rFonts w:ascii="Arial" w:eastAsia="Times New Roman" w:hAnsi="Arial" w:cs="Arial"/>
      <w:bCs w:val="0"/>
      <w:sz w:val="16"/>
      <w:szCs w:val="20"/>
      <w:lang w:val="en-US" w:eastAsia="en-US"/>
    </w:rPr>
  </w:style>
  <w:style w:type="paragraph" w:styleId="Footer">
    <w:name w:val="footer"/>
    <w:basedOn w:val="Normal"/>
    <w:link w:val="FooterChar"/>
    <w:uiPriority w:val="99"/>
    <w:unhideWhenUsed/>
    <w:rsid w:val="002226BD"/>
    <w:pPr>
      <w:tabs>
        <w:tab w:val="center" w:pos="4680"/>
        <w:tab w:val="right" w:pos="9360"/>
      </w:tabs>
    </w:pPr>
  </w:style>
  <w:style w:type="character" w:customStyle="1" w:styleId="FooterChar">
    <w:name w:val="Footer Char"/>
    <w:basedOn w:val="DefaultParagraphFont"/>
    <w:link w:val="Footer"/>
    <w:uiPriority w:val="99"/>
    <w:rsid w:val="002226BD"/>
  </w:style>
  <w:style w:type="paragraph" w:styleId="Header">
    <w:name w:val="header"/>
    <w:basedOn w:val="Normal"/>
    <w:link w:val="HeaderChar"/>
    <w:uiPriority w:val="99"/>
    <w:unhideWhenUsed/>
    <w:rsid w:val="002226BD"/>
    <w:pPr>
      <w:tabs>
        <w:tab w:val="center" w:pos="4680"/>
        <w:tab w:val="right" w:pos="9360"/>
      </w:tabs>
    </w:pPr>
  </w:style>
  <w:style w:type="character" w:customStyle="1" w:styleId="HeaderChar">
    <w:name w:val="Header Char"/>
    <w:basedOn w:val="DefaultParagraphFont"/>
    <w:link w:val="Header"/>
    <w:uiPriority w:val="99"/>
    <w:rsid w:val="002226BD"/>
  </w:style>
  <w:style w:type="paragraph" w:customStyle="1" w:styleId="Normal1">
    <w:name w:val="Normal1"/>
    <w:rsid w:val="00CA1173"/>
    <w:pPr>
      <w:spacing w:line="276" w:lineRule="auto"/>
    </w:pPr>
    <w:rPr>
      <w:rFonts w:ascii="Times New Roman" w:eastAsia="Times New Roman" w:hAnsi="Times New Roman"/>
    </w:rPr>
  </w:style>
  <w:style w:type="paragraph" w:styleId="Revision">
    <w:name w:val="Revision"/>
    <w:hidden/>
    <w:uiPriority w:val="99"/>
    <w:semiHidden/>
    <w:rsid w:val="009476E6"/>
  </w:style>
  <w:style w:type="paragraph" w:customStyle="1" w:styleId="BiographyAdmissions">
    <w:name w:val="Biography &gt; Admissions"/>
    <w:basedOn w:val="Normal"/>
    <w:qFormat/>
    <w:rsid w:val="00B30F8A"/>
    <w:rPr>
      <w:rFonts w:ascii="Montserrat" w:eastAsia="Open Sans" w:hAnsi="Montserrat" w:cstheme="minorHAnsi"/>
      <w:noProof/>
      <w:color w:val="000000"/>
      <w:sz w:val="18"/>
    </w:rPr>
  </w:style>
  <w:style w:type="character" w:styleId="CommentReference">
    <w:name w:val="annotation reference"/>
    <w:basedOn w:val="DefaultParagraphFont"/>
    <w:uiPriority w:val="99"/>
    <w:semiHidden/>
    <w:unhideWhenUsed/>
    <w:rsid w:val="00BC5840"/>
    <w:rPr>
      <w:sz w:val="16"/>
      <w:szCs w:val="16"/>
    </w:rPr>
  </w:style>
  <w:style w:type="paragraph" w:styleId="CommentText">
    <w:name w:val="annotation text"/>
    <w:basedOn w:val="Normal"/>
    <w:link w:val="CommentTextChar"/>
    <w:uiPriority w:val="99"/>
    <w:unhideWhenUsed/>
    <w:rsid w:val="00BC5840"/>
    <w:rPr>
      <w:sz w:val="20"/>
      <w:szCs w:val="20"/>
    </w:rPr>
  </w:style>
  <w:style w:type="character" w:customStyle="1" w:styleId="CommentTextChar">
    <w:name w:val="Comment Text Char"/>
    <w:basedOn w:val="DefaultParagraphFont"/>
    <w:link w:val="CommentText"/>
    <w:uiPriority w:val="99"/>
    <w:rsid w:val="00BC5840"/>
    <w:rPr>
      <w:sz w:val="20"/>
      <w:szCs w:val="20"/>
    </w:rPr>
  </w:style>
  <w:style w:type="paragraph" w:styleId="CommentSubject">
    <w:name w:val="annotation subject"/>
    <w:basedOn w:val="CommentText"/>
    <w:next w:val="CommentText"/>
    <w:link w:val="CommentSubjectChar"/>
    <w:uiPriority w:val="99"/>
    <w:semiHidden/>
    <w:unhideWhenUsed/>
    <w:rsid w:val="00BC5840"/>
    <w:rPr>
      <w:b/>
      <w:bCs/>
    </w:rPr>
  </w:style>
  <w:style w:type="character" w:customStyle="1" w:styleId="CommentSubjectChar">
    <w:name w:val="Comment Subject Char"/>
    <w:basedOn w:val="CommentTextChar"/>
    <w:link w:val="CommentSubject"/>
    <w:uiPriority w:val="99"/>
    <w:semiHidden/>
    <w:rsid w:val="00BC5840"/>
    <w:rPr>
      <w:b/>
      <w:bCs/>
      <w:sz w:val="20"/>
      <w:szCs w:val="20"/>
    </w:rPr>
  </w:style>
  <w:style w:type="paragraph" w:customStyle="1" w:styleId="BiographyNormal">
    <w:name w:val="Biography &gt; Normal"/>
    <w:link w:val="BiographyNormalChar"/>
    <w:qFormat/>
    <w:rsid w:val="00F308A4"/>
    <w:pPr>
      <w:spacing w:after="280"/>
    </w:pPr>
    <w:rPr>
      <w:rFonts w:ascii="Montserrat" w:eastAsia="Open Sans" w:hAnsi="Montserrat" w:cstheme="minorHAnsi"/>
      <w:noProof/>
      <w:color w:val="000000"/>
      <w:sz w:val="19"/>
    </w:rPr>
  </w:style>
  <w:style w:type="character" w:customStyle="1" w:styleId="BiographyNormalChar">
    <w:name w:val="Biography &gt; Normal Char"/>
    <w:basedOn w:val="DefaultParagraphFont"/>
    <w:link w:val="BiographyNormal"/>
    <w:rsid w:val="00F308A4"/>
    <w:rPr>
      <w:rFonts w:ascii="Montserrat" w:eastAsia="Open Sans" w:hAnsi="Montserrat" w:cstheme="minorHAnsi"/>
      <w:noProof/>
      <w:color w:val="000000"/>
      <w:sz w:val="19"/>
    </w:rPr>
  </w:style>
  <w:style w:type="paragraph" w:styleId="NormalWeb">
    <w:name w:val="Normal (Web)"/>
    <w:basedOn w:val="Normal"/>
    <w:uiPriority w:val="99"/>
    <w:semiHidden/>
    <w:unhideWhenUsed/>
    <w:rsid w:val="00DF007A"/>
    <w:rPr>
      <w:rFonts w:ascii="Times New Roman" w:hAnsi="Times New Roman"/>
    </w:rPr>
  </w:style>
  <w:style w:type="paragraph" w:customStyle="1" w:styleId="biotext">
    <w:name w:val="biotext"/>
    <w:basedOn w:val="Normal"/>
    <w:rsid w:val="00C22811"/>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10">
      <w:bodyDiv w:val="1"/>
      <w:marLeft w:val="0"/>
      <w:marRight w:val="0"/>
      <w:marTop w:val="0"/>
      <w:marBottom w:val="0"/>
      <w:divBdr>
        <w:top w:val="none" w:sz="0" w:space="0" w:color="auto"/>
        <w:left w:val="none" w:sz="0" w:space="0" w:color="auto"/>
        <w:bottom w:val="none" w:sz="0" w:space="0" w:color="auto"/>
        <w:right w:val="none" w:sz="0" w:space="0" w:color="auto"/>
      </w:divBdr>
    </w:div>
    <w:div w:id="118039677">
      <w:bodyDiv w:val="1"/>
      <w:marLeft w:val="0"/>
      <w:marRight w:val="0"/>
      <w:marTop w:val="0"/>
      <w:marBottom w:val="0"/>
      <w:divBdr>
        <w:top w:val="none" w:sz="0" w:space="0" w:color="auto"/>
        <w:left w:val="none" w:sz="0" w:space="0" w:color="auto"/>
        <w:bottom w:val="none" w:sz="0" w:space="0" w:color="auto"/>
        <w:right w:val="none" w:sz="0" w:space="0" w:color="auto"/>
      </w:divBdr>
    </w:div>
    <w:div w:id="223369078">
      <w:bodyDiv w:val="1"/>
      <w:marLeft w:val="0"/>
      <w:marRight w:val="0"/>
      <w:marTop w:val="0"/>
      <w:marBottom w:val="0"/>
      <w:divBdr>
        <w:top w:val="none" w:sz="0" w:space="0" w:color="auto"/>
        <w:left w:val="none" w:sz="0" w:space="0" w:color="auto"/>
        <w:bottom w:val="none" w:sz="0" w:space="0" w:color="auto"/>
        <w:right w:val="none" w:sz="0" w:space="0" w:color="auto"/>
      </w:divBdr>
    </w:div>
    <w:div w:id="327292567">
      <w:bodyDiv w:val="1"/>
      <w:marLeft w:val="0"/>
      <w:marRight w:val="0"/>
      <w:marTop w:val="0"/>
      <w:marBottom w:val="0"/>
      <w:divBdr>
        <w:top w:val="none" w:sz="0" w:space="0" w:color="auto"/>
        <w:left w:val="none" w:sz="0" w:space="0" w:color="auto"/>
        <w:bottom w:val="none" w:sz="0" w:space="0" w:color="auto"/>
        <w:right w:val="none" w:sz="0" w:space="0" w:color="auto"/>
      </w:divBdr>
    </w:div>
    <w:div w:id="400753510">
      <w:bodyDiv w:val="1"/>
      <w:marLeft w:val="0"/>
      <w:marRight w:val="0"/>
      <w:marTop w:val="0"/>
      <w:marBottom w:val="0"/>
      <w:divBdr>
        <w:top w:val="none" w:sz="0" w:space="0" w:color="auto"/>
        <w:left w:val="none" w:sz="0" w:space="0" w:color="auto"/>
        <w:bottom w:val="none" w:sz="0" w:space="0" w:color="auto"/>
        <w:right w:val="none" w:sz="0" w:space="0" w:color="auto"/>
      </w:divBdr>
    </w:div>
    <w:div w:id="430397846">
      <w:bodyDiv w:val="1"/>
      <w:marLeft w:val="0"/>
      <w:marRight w:val="0"/>
      <w:marTop w:val="0"/>
      <w:marBottom w:val="0"/>
      <w:divBdr>
        <w:top w:val="none" w:sz="0" w:space="0" w:color="auto"/>
        <w:left w:val="none" w:sz="0" w:space="0" w:color="auto"/>
        <w:bottom w:val="none" w:sz="0" w:space="0" w:color="auto"/>
        <w:right w:val="none" w:sz="0" w:space="0" w:color="auto"/>
      </w:divBdr>
    </w:div>
    <w:div w:id="476151323">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54837665">
      <w:bodyDiv w:val="1"/>
      <w:marLeft w:val="0"/>
      <w:marRight w:val="0"/>
      <w:marTop w:val="0"/>
      <w:marBottom w:val="0"/>
      <w:divBdr>
        <w:top w:val="none" w:sz="0" w:space="0" w:color="auto"/>
        <w:left w:val="none" w:sz="0" w:space="0" w:color="auto"/>
        <w:bottom w:val="none" w:sz="0" w:space="0" w:color="auto"/>
        <w:right w:val="none" w:sz="0" w:space="0" w:color="auto"/>
      </w:divBdr>
    </w:div>
    <w:div w:id="706835611">
      <w:bodyDiv w:val="1"/>
      <w:marLeft w:val="0"/>
      <w:marRight w:val="0"/>
      <w:marTop w:val="0"/>
      <w:marBottom w:val="0"/>
      <w:divBdr>
        <w:top w:val="none" w:sz="0" w:space="0" w:color="auto"/>
        <w:left w:val="none" w:sz="0" w:space="0" w:color="auto"/>
        <w:bottom w:val="none" w:sz="0" w:space="0" w:color="auto"/>
        <w:right w:val="none" w:sz="0" w:space="0" w:color="auto"/>
      </w:divBdr>
    </w:div>
    <w:div w:id="727455523">
      <w:bodyDiv w:val="1"/>
      <w:marLeft w:val="0"/>
      <w:marRight w:val="0"/>
      <w:marTop w:val="0"/>
      <w:marBottom w:val="0"/>
      <w:divBdr>
        <w:top w:val="none" w:sz="0" w:space="0" w:color="auto"/>
        <w:left w:val="none" w:sz="0" w:space="0" w:color="auto"/>
        <w:bottom w:val="none" w:sz="0" w:space="0" w:color="auto"/>
        <w:right w:val="none" w:sz="0" w:space="0" w:color="auto"/>
      </w:divBdr>
    </w:div>
    <w:div w:id="836649857">
      <w:bodyDiv w:val="1"/>
      <w:marLeft w:val="0"/>
      <w:marRight w:val="0"/>
      <w:marTop w:val="0"/>
      <w:marBottom w:val="0"/>
      <w:divBdr>
        <w:top w:val="none" w:sz="0" w:space="0" w:color="auto"/>
        <w:left w:val="none" w:sz="0" w:space="0" w:color="auto"/>
        <w:bottom w:val="none" w:sz="0" w:space="0" w:color="auto"/>
        <w:right w:val="none" w:sz="0" w:space="0" w:color="auto"/>
      </w:divBdr>
    </w:div>
    <w:div w:id="1159610965">
      <w:bodyDiv w:val="1"/>
      <w:marLeft w:val="0"/>
      <w:marRight w:val="0"/>
      <w:marTop w:val="0"/>
      <w:marBottom w:val="0"/>
      <w:divBdr>
        <w:top w:val="none" w:sz="0" w:space="0" w:color="auto"/>
        <w:left w:val="none" w:sz="0" w:space="0" w:color="auto"/>
        <w:bottom w:val="none" w:sz="0" w:space="0" w:color="auto"/>
        <w:right w:val="none" w:sz="0" w:space="0" w:color="auto"/>
      </w:divBdr>
    </w:div>
    <w:div w:id="1177886767">
      <w:bodyDiv w:val="1"/>
      <w:marLeft w:val="0"/>
      <w:marRight w:val="0"/>
      <w:marTop w:val="0"/>
      <w:marBottom w:val="0"/>
      <w:divBdr>
        <w:top w:val="none" w:sz="0" w:space="0" w:color="auto"/>
        <w:left w:val="none" w:sz="0" w:space="0" w:color="auto"/>
        <w:bottom w:val="none" w:sz="0" w:space="0" w:color="auto"/>
        <w:right w:val="none" w:sz="0" w:space="0" w:color="auto"/>
      </w:divBdr>
    </w:div>
    <w:div w:id="1446846388">
      <w:bodyDiv w:val="1"/>
      <w:marLeft w:val="0"/>
      <w:marRight w:val="0"/>
      <w:marTop w:val="0"/>
      <w:marBottom w:val="0"/>
      <w:divBdr>
        <w:top w:val="none" w:sz="0" w:space="0" w:color="auto"/>
        <w:left w:val="none" w:sz="0" w:space="0" w:color="auto"/>
        <w:bottom w:val="none" w:sz="0" w:space="0" w:color="auto"/>
        <w:right w:val="none" w:sz="0" w:space="0" w:color="auto"/>
      </w:divBdr>
    </w:div>
    <w:div w:id="1523015797">
      <w:bodyDiv w:val="1"/>
      <w:marLeft w:val="0"/>
      <w:marRight w:val="0"/>
      <w:marTop w:val="0"/>
      <w:marBottom w:val="0"/>
      <w:divBdr>
        <w:top w:val="none" w:sz="0" w:space="0" w:color="auto"/>
        <w:left w:val="none" w:sz="0" w:space="0" w:color="auto"/>
        <w:bottom w:val="none" w:sz="0" w:space="0" w:color="auto"/>
        <w:right w:val="none" w:sz="0" w:space="0" w:color="auto"/>
      </w:divBdr>
    </w:div>
    <w:div w:id="1639990714">
      <w:bodyDiv w:val="1"/>
      <w:marLeft w:val="0"/>
      <w:marRight w:val="0"/>
      <w:marTop w:val="0"/>
      <w:marBottom w:val="0"/>
      <w:divBdr>
        <w:top w:val="none" w:sz="0" w:space="0" w:color="auto"/>
        <w:left w:val="none" w:sz="0" w:space="0" w:color="auto"/>
        <w:bottom w:val="none" w:sz="0" w:space="0" w:color="auto"/>
        <w:right w:val="none" w:sz="0" w:space="0" w:color="auto"/>
      </w:divBdr>
    </w:div>
    <w:div w:id="1655916197">
      <w:bodyDiv w:val="1"/>
      <w:marLeft w:val="0"/>
      <w:marRight w:val="0"/>
      <w:marTop w:val="0"/>
      <w:marBottom w:val="0"/>
      <w:divBdr>
        <w:top w:val="none" w:sz="0" w:space="0" w:color="auto"/>
        <w:left w:val="none" w:sz="0" w:space="0" w:color="auto"/>
        <w:bottom w:val="none" w:sz="0" w:space="0" w:color="auto"/>
        <w:right w:val="none" w:sz="0" w:space="0" w:color="auto"/>
      </w:divBdr>
    </w:div>
    <w:div w:id="1668746725">
      <w:bodyDiv w:val="1"/>
      <w:marLeft w:val="0"/>
      <w:marRight w:val="0"/>
      <w:marTop w:val="0"/>
      <w:marBottom w:val="0"/>
      <w:divBdr>
        <w:top w:val="none" w:sz="0" w:space="0" w:color="auto"/>
        <w:left w:val="none" w:sz="0" w:space="0" w:color="auto"/>
        <w:bottom w:val="none" w:sz="0" w:space="0" w:color="auto"/>
        <w:right w:val="none" w:sz="0" w:space="0" w:color="auto"/>
      </w:divBdr>
    </w:div>
    <w:div w:id="1688020419">
      <w:bodyDiv w:val="1"/>
      <w:marLeft w:val="0"/>
      <w:marRight w:val="0"/>
      <w:marTop w:val="0"/>
      <w:marBottom w:val="0"/>
      <w:divBdr>
        <w:top w:val="none" w:sz="0" w:space="0" w:color="auto"/>
        <w:left w:val="none" w:sz="0" w:space="0" w:color="auto"/>
        <w:bottom w:val="none" w:sz="0" w:space="0" w:color="auto"/>
        <w:right w:val="none" w:sz="0" w:space="0" w:color="auto"/>
      </w:divBdr>
    </w:div>
    <w:div w:id="1739400703">
      <w:bodyDiv w:val="1"/>
      <w:marLeft w:val="0"/>
      <w:marRight w:val="0"/>
      <w:marTop w:val="0"/>
      <w:marBottom w:val="0"/>
      <w:divBdr>
        <w:top w:val="none" w:sz="0" w:space="0" w:color="auto"/>
        <w:left w:val="none" w:sz="0" w:space="0" w:color="auto"/>
        <w:bottom w:val="none" w:sz="0" w:space="0" w:color="auto"/>
        <w:right w:val="none" w:sz="0" w:space="0" w:color="auto"/>
      </w:divBdr>
    </w:div>
    <w:div w:id="1963882110">
      <w:bodyDiv w:val="1"/>
      <w:marLeft w:val="0"/>
      <w:marRight w:val="0"/>
      <w:marTop w:val="0"/>
      <w:marBottom w:val="0"/>
      <w:divBdr>
        <w:top w:val="none" w:sz="0" w:space="0" w:color="auto"/>
        <w:left w:val="none" w:sz="0" w:space="0" w:color="auto"/>
        <w:bottom w:val="none" w:sz="0" w:space="0" w:color="auto"/>
        <w:right w:val="none" w:sz="0" w:space="0" w:color="auto"/>
      </w:divBdr>
    </w:div>
    <w:div w:id="20889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rrisbeachmurtha.com/legal-practices/mass-torts-industry-wide-litigation/" TargetMode="External"/><Relationship Id="rId18" Type="http://schemas.openxmlformats.org/officeDocument/2006/relationships/hyperlink" Target="https://www.harrisbeachmurtha.com/industry-teams/affordable-housing/" TargetMode="External"/><Relationship Id="rId26" Type="http://schemas.openxmlformats.org/officeDocument/2006/relationships/hyperlink" Target="https://www.harrisbeachmurtha.com/legal-practices/corporate/" TargetMode="External"/><Relationship Id="rId39" Type="http://schemas.openxmlformats.org/officeDocument/2006/relationships/footer" Target="footer3.xml"/><Relationship Id="rId21" Type="http://schemas.openxmlformats.org/officeDocument/2006/relationships/hyperlink" Target="https://www.harrisbeachmurtha.com/legal-practices/commercial-real-estate/"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arrisbeachmurtha.com/legal-practices/commercial-real-estate/" TargetMode="External"/><Relationship Id="rId20" Type="http://schemas.openxmlformats.org/officeDocument/2006/relationships/hyperlink" Target="https://www.harrisbeachmurtha.com/industry-teams/financial-institutions-banking/" TargetMode="External"/><Relationship Id="rId29" Type="http://schemas.openxmlformats.org/officeDocument/2006/relationships/hyperlink" Target="https://www.harrisbeachmurtha.com/legal-practices/environmental-law/"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risbeachmurtha.com/people/ash-alessandra/" TargetMode="External"/><Relationship Id="rId24" Type="http://schemas.openxmlformats.org/officeDocument/2006/relationships/hyperlink" Target="https://www.harrisbeachmurtha.com/industry-teams/real-estate-developers/" TargetMode="External"/><Relationship Id="rId32" Type="http://schemas.openxmlformats.org/officeDocument/2006/relationships/hyperlink" Target="https://www.harrisbeachmurtha.com/legal-practices/product-liability-comprehensive-general-liability/"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arrisbeachmurtha.com/people/discenza-michael-a/" TargetMode="External"/><Relationship Id="rId23" Type="http://schemas.openxmlformats.org/officeDocument/2006/relationships/hyperlink" Target="https://www.harrisbeachmurtha.com/industry-teams/municipalities-local-agencies/" TargetMode="External"/><Relationship Id="rId28" Type="http://schemas.openxmlformats.org/officeDocument/2006/relationships/hyperlink" Target="https://www.harrisbeachmurtha.com/people/sheng-jeffery-j/" TargetMode="External"/><Relationship Id="rId36" Type="http://schemas.openxmlformats.org/officeDocument/2006/relationships/footer" Target="footer1.xml"/><Relationship Id="rId10" Type="http://schemas.openxmlformats.org/officeDocument/2006/relationships/hyperlink" Target="https://www.harrisbeachmurtha.com/legal-practices/product-liability-comprehensive-general-liability/" TargetMode="External"/><Relationship Id="rId19" Type="http://schemas.openxmlformats.org/officeDocument/2006/relationships/hyperlink" Target="https://www.harrisbeachmurtha.com/industry-teams/cannabis/" TargetMode="External"/><Relationship Id="rId31" Type="http://schemas.openxmlformats.org/officeDocument/2006/relationships/hyperlink" Target="https://www.harrisbeachmurtha.com/legal-practices/mass-torts-industry-wide-litigation/" TargetMode="External"/><Relationship Id="rId4" Type="http://schemas.openxmlformats.org/officeDocument/2006/relationships/webSettings" Target="webSettings.xml"/><Relationship Id="rId9" Type="http://schemas.openxmlformats.org/officeDocument/2006/relationships/hyperlink" Target="https://www.harrisbeachmurtha.com/legal-practices/mass-torts-industry-wide-litigation/" TargetMode="External"/><Relationship Id="rId14" Type="http://schemas.openxmlformats.org/officeDocument/2006/relationships/hyperlink" Target="https://www.harrisbeachmurtha.com/legal-practices/product-liability-comprehensive-general-liability/" TargetMode="External"/><Relationship Id="rId22" Type="http://schemas.openxmlformats.org/officeDocument/2006/relationships/hyperlink" Target="https://www.harrisbeachmurtha.com/industry-teams/financial-institutions-banking/" TargetMode="External"/><Relationship Id="rId27" Type="http://schemas.openxmlformats.org/officeDocument/2006/relationships/hyperlink" Target="https://www.harrisbeachmurtha.com/legal-practices/cybersecurity-protection-and-response/" TargetMode="External"/><Relationship Id="rId30" Type="http://schemas.openxmlformats.org/officeDocument/2006/relationships/hyperlink" Target="https://www.harrisbeachmurtha.com/legal-practices/insurance-coverage/" TargetMode="External"/><Relationship Id="rId35" Type="http://schemas.openxmlformats.org/officeDocument/2006/relationships/header" Target="header2.xml"/><Relationship Id="rId8" Type="http://schemas.openxmlformats.org/officeDocument/2006/relationships/hyperlink" Target="https://www.harrisbeachmurtha.com/people/weiner-marni-b/" TargetMode="External"/><Relationship Id="rId3" Type="http://schemas.openxmlformats.org/officeDocument/2006/relationships/settings" Target="settings.xml"/><Relationship Id="rId12" Type="http://schemas.openxmlformats.org/officeDocument/2006/relationships/hyperlink" Target="https://www.harrisbeachmurtha.com/legal-practices/environmental-law/" TargetMode="External"/><Relationship Id="rId17" Type="http://schemas.openxmlformats.org/officeDocument/2006/relationships/hyperlink" Target="https://www.harrisbeachmurtha.com/legal-practices/public-finance-economic-development/" TargetMode="External"/><Relationship Id="rId25" Type="http://schemas.openxmlformats.org/officeDocument/2006/relationships/hyperlink" Target="https://www.harrisbeachmurtha.com/people/merola-vincent-r/" TargetMode="External"/><Relationship Id="rId33" Type="http://schemas.openxmlformats.org/officeDocument/2006/relationships/hyperlink" Target="http://www.harrisbeachmurtha.com/"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1310</Words>
  <Characters>8285</Characters>
  <Application>Microsoft Office Word</Application>
  <DocSecurity>0</DocSecurity>
  <Lines>146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 Plucknette-Farmen</dc:creator>
  <cp:keywords/>
  <dc:description/>
  <cp:lastModifiedBy>Joli Plucknette-Farmen</cp:lastModifiedBy>
  <cp:revision>2</cp:revision>
  <cp:lastPrinted>2025-12-16T19:28:00Z</cp:lastPrinted>
  <dcterms:created xsi:type="dcterms:W3CDTF">2025-12-31T16:16:00Z</dcterms:created>
  <dcterms:modified xsi:type="dcterms:W3CDTF">2025-12-31T16:16:00Z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FormatDateTime">
    <vt:lpwstr>M/d/yy</vt:lpwstr>
  </property>
  <property fmtid="{D5CDD505-2E9C-101B-9397-08002B2CF9AE}" pid="3" name="CUS_DocIDString">
    <vt:lpwstr>4900-3706-6613\ v1</vt:lpwstr>
  </property>
  <property fmtid="{D5CDD505-2E9C-101B-9397-08002B2CF9AE}" pid="4" name="CUS_DocIDChunk0">
    <vt:lpwstr>4900-3706-6613\ v1</vt:lpwstr>
  </property>
  <property fmtid="{D5CDD505-2E9C-101B-9397-08002B2CF9AE}" pid="5" name="CUS_DocIDActiveBits">
    <vt:lpwstr>98304</vt:lpwstr>
  </property>
  <property fmtid="{D5CDD505-2E9C-101B-9397-08002B2CF9AE}" pid="6" name="CUS_DocIDLocation">
    <vt:lpwstr>FIRST_PAGE_ONLY</vt:lpwstr>
  </property>
  <property fmtid="{D5CDD505-2E9C-101B-9397-08002B2CF9AE}" pid="7" name="CUS_DocIDReference">
    <vt:lpwstr>firstPageOnly</vt:lpwstr>
  </property>
</Properties>
</file>